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40617" w14:textId="77777777" w:rsidR="00152ACF" w:rsidRDefault="00152ACF" w:rsidP="0004122F">
      <w:pPr>
        <w:rPr>
          <w:rFonts w:ascii="Calibri" w:hAnsi="Calibri"/>
          <w:b/>
          <w:color w:val="273189"/>
          <w:sz w:val="28"/>
          <w:lang w:val="az-Latn-AZ"/>
        </w:rPr>
      </w:pPr>
    </w:p>
    <w:p w14:paraId="47A920C4" w14:textId="4C3E0574" w:rsidR="00DE25F1" w:rsidRPr="00615C1D" w:rsidRDefault="00DE25F1" w:rsidP="0004122F">
      <w:pPr>
        <w:rPr>
          <w:rFonts w:ascii="Calibri" w:hAnsi="Calibri"/>
          <w:b/>
          <w:color w:val="273189"/>
          <w:sz w:val="28"/>
          <w:lang w:val="az-Latn-AZ"/>
        </w:rPr>
      </w:pPr>
      <w:r w:rsidRPr="00615C1D">
        <w:rPr>
          <w:rFonts w:ascii="Calibri" w:hAnsi="Calibri"/>
          <w:b/>
          <w:color w:val="273189"/>
          <w:sz w:val="28"/>
          <w:lang w:val="az-Latn-AZ"/>
        </w:rPr>
        <w:t>Mə</w:t>
      </w:r>
      <w:r w:rsidR="00BB7754" w:rsidRPr="00615C1D">
        <w:rPr>
          <w:rFonts w:ascii="Calibri" w:hAnsi="Calibri"/>
          <w:b/>
          <w:color w:val="273189"/>
          <w:sz w:val="28"/>
          <w:lang w:val="az-Latn-AZ"/>
        </w:rPr>
        <w:t>hsul t</w:t>
      </w:r>
      <w:r w:rsidRPr="00615C1D">
        <w:rPr>
          <w:rFonts w:ascii="Calibri" w:hAnsi="Calibri"/>
          <w:b/>
          <w:color w:val="273189"/>
          <w:sz w:val="28"/>
          <w:lang w:val="az-Latn-AZ"/>
        </w:rPr>
        <w:t>əqdimatı</w:t>
      </w:r>
    </w:p>
    <w:p w14:paraId="66FAACA7" w14:textId="5801D6CD" w:rsidR="005305F8" w:rsidRPr="00152ACF" w:rsidRDefault="00F9018B" w:rsidP="00152ACF">
      <w:pPr>
        <w:jc w:val="both"/>
        <w:rPr>
          <w:rFonts w:ascii="Calibri" w:hAnsi="Calibri"/>
          <w:lang w:val="az-Latn-AZ"/>
        </w:rPr>
      </w:pPr>
      <w:r w:rsidRPr="00152ACF">
        <w:rPr>
          <w:rFonts w:ascii="Calibri" w:hAnsi="Calibri"/>
          <w:lang w:val="az-Latn-AZ"/>
        </w:rPr>
        <w:t xml:space="preserve">Knarr </w:t>
      </w:r>
      <w:r w:rsidR="00A623B0" w:rsidRPr="00152ACF">
        <w:rPr>
          <w:rFonts w:ascii="Calibri" w:hAnsi="Calibri"/>
          <w:lang w:val="az-Latn-AZ"/>
        </w:rPr>
        <w:t xml:space="preserve">Polyester Putty </w:t>
      </w:r>
      <w:r w:rsidR="005305F8" w:rsidRPr="00152ACF">
        <w:rPr>
          <w:rFonts w:ascii="Calibri" w:hAnsi="Calibri"/>
          <w:lang w:val="az-Latn-AZ"/>
        </w:rPr>
        <w:t>doymamış pol</w:t>
      </w:r>
      <w:r w:rsidR="001612A1">
        <w:rPr>
          <w:rFonts w:ascii="Calibri" w:hAnsi="Calibri"/>
          <w:lang w:val="az-Latn-AZ"/>
        </w:rPr>
        <w:t>i</w:t>
      </w:r>
      <w:r w:rsidR="005305F8" w:rsidRPr="00152ACF">
        <w:rPr>
          <w:rFonts w:ascii="Calibri" w:hAnsi="Calibri"/>
          <w:lang w:val="az-Latn-AZ"/>
        </w:rPr>
        <w:t xml:space="preserve">ester əsaslı, 2 komponentli, dolğu gücü yüksək </w:t>
      </w:r>
      <w:r w:rsidR="00654A6C">
        <w:rPr>
          <w:rFonts w:ascii="Calibri" w:hAnsi="Calibri"/>
          <w:lang w:val="az-Latn-AZ"/>
        </w:rPr>
        <w:t xml:space="preserve">poliester əsaslı </w:t>
      </w:r>
      <w:r w:rsidR="005305F8" w:rsidRPr="00152ACF">
        <w:rPr>
          <w:rFonts w:ascii="Calibri" w:hAnsi="Calibri"/>
          <w:lang w:val="az-Latn-AZ"/>
        </w:rPr>
        <w:t>məcundur. İstifadə zamanı axma və sıçrama yaratmadığı üçün asan tətbiq olunur. Səthə möhkəm yapışır, elastikliyi və zərbə davamlılığı yüksəkdir. Tez sərtləşir və sumbata olunaraq düz səth yaradır.</w:t>
      </w:r>
    </w:p>
    <w:p w14:paraId="5B3127E2" w14:textId="77777777" w:rsidR="005305F8" w:rsidRPr="00152ACF" w:rsidRDefault="005305F8" w:rsidP="00152ACF">
      <w:pPr>
        <w:jc w:val="both"/>
        <w:rPr>
          <w:rFonts w:ascii="Calibri" w:hAnsi="Calibri"/>
          <w:lang w:val="az-Latn-AZ"/>
        </w:rPr>
      </w:pPr>
    </w:p>
    <w:p w14:paraId="61D8E205" w14:textId="524A56C1" w:rsidR="005305F8" w:rsidRDefault="005305F8" w:rsidP="005305F8">
      <w:pPr>
        <w:rPr>
          <w:rFonts w:ascii="Calibri" w:hAnsi="Calibri"/>
          <w:b/>
          <w:color w:val="273189"/>
          <w:sz w:val="28"/>
          <w:lang w:val="az-Latn-AZ"/>
        </w:rPr>
      </w:pPr>
      <w:r>
        <w:rPr>
          <w:rFonts w:ascii="Calibri" w:hAnsi="Calibri"/>
          <w:b/>
          <w:color w:val="273189"/>
          <w:sz w:val="28"/>
          <w:lang w:val="az-Latn-AZ"/>
        </w:rPr>
        <w:t>Tətbiq sahələri</w:t>
      </w:r>
    </w:p>
    <w:p w14:paraId="3E5AD705" w14:textId="112751CE" w:rsidR="00DE25F1" w:rsidRPr="00152ACF" w:rsidRDefault="005305F8" w:rsidP="00152ACF">
      <w:pPr>
        <w:jc w:val="both"/>
        <w:rPr>
          <w:rFonts w:ascii="Calibri" w:hAnsi="Calibri"/>
          <w:lang w:val="az-Latn-AZ"/>
        </w:rPr>
      </w:pPr>
      <w:r w:rsidRPr="00152ACF">
        <w:rPr>
          <w:rFonts w:ascii="Calibri" w:hAnsi="Calibri"/>
          <w:lang w:val="az-Latn-AZ"/>
        </w:rPr>
        <w:t>Avtomobil boya yeniləmə və buna bənzər təmir işlərində dərin səth qüsurlarını aradan qaldırmaq məqsədi ilə dolğu və yoxlama məcunu olaraq, həmçinin təmizlənmiş metal sac, alüminyum</w:t>
      </w:r>
      <w:r w:rsidR="00152ACF" w:rsidRPr="00152ACF">
        <w:rPr>
          <w:rFonts w:ascii="Calibri" w:hAnsi="Calibri"/>
          <w:lang w:val="az-Latn-AZ"/>
        </w:rPr>
        <w:t>, sinklənmiş fiberglas, taxta</w:t>
      </w:r>
      <w:r w:rsidR="00152ACF">
        <w:rPr>
          <w:rFonts w:ascii="Calibri" w:hAnsi="Calibri"/>
          <w:lang w:val="az-Latn-AZ"/>
        </w:rPr>
        <w:t>,</w:t>
      </w:r>
      <w:r w:rsidRPr="00152ACF">
        <w:rPr>
          <w:rFonts w:ascii="Calibri" w:hAnsi="Calibri"/>
          <w:lang w:val="az-Latn-AZ"/>
        </w:rPr>
        <w:t xml:space="preserve"> pol</w:t>
      </w:r>
      <w:r w:rsidR="00654A6C">
        <w:rPr>
          <w:rFonts w:ascii="Calibri" w:hAnsi="Calibri"/>
          <w:lang w:val="az-Latn-AZ"/>
        </w:rPr>
        <w:t>i</w:t>
      </w:r>
      <w:r w:rsidRPr="00152ACF">
        <w:rPr>
          <w:rFonts w:ascii="Calibri" w:hAnsi="Calibri"/>
          <w:lang w:val="az-Latn-AZ"/>
        </w:rPr>
        <w:t>ester</w:t>
      </w:r>
      <w:r w:rsidR="00152ACF">
        <w:rPr>
          <w:rFonts w:ascii="Calibri" w:hAnsi="Calibri"/>
          <w:lang w:val="az-Latn-AZ"/>
        </w:rPr>
        <w:t xml:space="preserve"> və</w:t>
      </w:r>
      <w:r w:rsidR="00152ACF" w:rsidRPr="00152ACF">
        <w:rPr>
          <w:rFonts w:ascii="Calibri" w:hAnsi="Calibri"/>
          <w:lang w:val="az-Latn-AZ"/>
        </w:rPr>
        <w:t xml:space="preserve"> epoksid astarlı </w:t>
      </w:r>
      <w:r w:rsidRPr="00152ACF">
        <w:rPr>
          <w:rFonts w:ascii="Calibri" w:hAnsi="Calibri"/>
          <w:lang w:val="az-Latn-AZ"/>
        </w:rPr>
        <w:t>səthlərdə</w:t>
      </w:r>
      <w:r w:rsidR="00152ACF">
        <w:rPr>
          <w:rFonts w:ascii="Calibri" w:hAnsi="Calibri"/>
          <w:lang w:val="az-Latn-AZ"/>
        </w:rPr>
        <w:t>, eyni zamanda</w:t>
      </w:r>
      <w:r w:rsidRPr="00152ACF">
        <w:rPr>
          <w:rFonts w:ascii="Calibri" w:hAnsi="Calibri"/>
          <w:lang w:val="az-Latn-AZ"/>
        </w:rPr>
        <w:t xml:space="preserve"> mebel təmir işlərində </w:t>
      </w:r>
      <w:r w:rsidR="00152ACF" w:rsidRPr="00152ACF">
        <w:rPr>
          <w:rFonts w:ascii="Calibri" w:hAnsi="Calibri"/>
          <w:lang w:val="az-Latn-AZ"/>
        </w:rPr>
        <w:t>is</w:t>
      </w:r>
      <w:r w:rsidRPr="00152ACF">
        <w:rPr>
          <w:rFonts w:ascii="Calibri" w:hAnsi="Calibri"/>
          <w:lang w:val="az-Latn-AZ"/>
        </w:rPr>
        <w:t>tifadə olun</w:t>
      </w:r>
      <w:r w:rsidR="00152ACF" w:rsidRPr="00152ACF">
        <w:rPr>
          <w:rFonts w:ascii="Calibri" w:hAnsi="Calibri"/>
          <w:lang w:val="az-Latn-AZ"/>
        </w:rPr>
        <w:t>a bilər.</w:t>
      </w:r>
      <w:r w:rsidRPr="00152ACF">
        <w:rPr>
          <w:rFonts w:ascii="Calibri" w:hAnsi="Calibri"/>
          <w:lang w:val="az-Latn-AZ"/>
        </w:rPr>
        <w:t xml:space="preserve"> </w:t>
      </w:r>
    </w:p>
    <w:p w14:paraId="11BC36B8" w14:textId="77777777" w:rsidR="00AA3849" w:rsidRDefault="00AA3849" w:rsidP="00DE25F1">
      <w:pPr>
        <w:rPr>
          <w:rFonts w:asciiTheme="majorHAnsi" w:hAnsiTheme="majorHAnsi"/>
          <w:lang w:val="az-Latn-AZ"/>
        </w:rPr>
      </w:pPr>
    </w:p>
    <w:p w14:paraId="44B0CCEF" w14:textId="77777777" w:rsidR="00BB7754" w:rsidRPr="00C42201" w:rsidRDefault="00BB7754" w:rsidP="00DE25F1">
      <w:pPr>
        <w:rPr>
          <w:rFonts w:ascii="Calibri" w:hAnsi="Calibri"/>
          <w:b/>
          <w:color w:val="273189"/>
          <w:lang w:val="az-Latn-AZ"/>
        </w:rPr>
      </w:pPr>
      <w:r w:rsidRPr="009F620F">
        <w:rPr>
          <w:rFonts w:ascii="Calibri" w:hAnsi="Calibri"/>
          <w:b/>
          <w:color w:val="273189"/>
          <w:sz w:val="28"/>
          <w:lang w:val="az-Latn-AZ"/>
        </w:rPr>
        <w:t>Fiziki xassələri</w:t>
      </w:r>
    </w:p>
    <w:tbl>
      <w:tblPr>
        <w:tblStyle w:val="TableGrid"/>
        <w:tblW w:w="49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3"/>
        <w:gridCol w:w="2205"/>
        <w:gridCol w:w="4610"/>
      </w:tblGrid>
      <w:tr w:rsidR="00470216" w:rsidRPr="00470216" w14:paraId="40B7501C" w14:textId="77777777" w:rsidTr="009E5C07">
        <w:tc>
          <w:tcPr>
            <w:tcW w:w="1739" w:type="pct"/>
          </w:tcPr>
          <w:p w14:paraId="4DB2D8A5" w14:textId="77777777" w:rsidR="00470216" w:rsidRPr="005C2D72" w:rsidRDefault="00470216" w:rsidP="00DE25F1">
            <w:pPr>
              <w:rPr>
                <w:rFonts w:ascii="Calibri" w:hAnsi="Calibri"/>
                <w:b/>
                <w:lang w:val="az-Latn-AZ"/>
              </w:rPr>
            </w:pPr>
            <w:r w:rsidRPr="005C2D72">
              <w:rPr>
                <w:rFonts w:ascii="Calibri" w:hAnsi="Calibri"/>
                <w:b/>
                <w:lang w:val="az-Latn-AZ"/>
              </w:rPr>
              <w:t>Rəng</w:t>
            </w:r>
          </w:p>
        </w:tc>
        <w:tc>
          <w:tcPr>
            <w:tcW w:w="1055" w:type="pct"/>
          </w:tcPr>
          <w:p w14:paraId="1C36D8C5" w14:textId="77E35DF0" w:rsidR="00470216" w:rsidRPr="00470216" w:rsidRDefault="00470216" w:rsidP="00BB7754">
            <w:pPr>
              <w:rPr>
                <w:rFonts w:ascii="Calibri" w:hAnsi="Calibri"/>
              </w:rPr>
            </w:pPr>
          </w:p>
        </w:tc>
        <w:tc>
          <w:tcPr>
            <w:tcW w:w="2206" w:type="pct"/>
          </w:tcPr>
          <w:p w14:paraId="612E1A64" w14:textId="360BA502" w:rsidR="00470216" w:rsidRPr="00BB7754" w:rsidRDefault="00A623B0" w:rsidP="00BB7754">
            <w:pPr>
              <w:rPr>
                <w:rFonts w:ascii="Calibri" w:hAnsi="Calibri"/>
                <w:lang w:val="az-Latn-AZ"/>
              </w:rPr>
            </w:pPr>
            <w:r>
              <w:rPr>
                <w:rFonts w:ascii="Calibri" w:hAnsi="Calibri"/>
                <w:lang w:val="az-Latn-AZ"/>
              </w:rPr>
              <w:t>Krem</w:t>
            </w:r>
          </w:p>
        </w:tc>
      </w:tr>
      <w:tr w:rsidR="00470216" w:rsidRPr="002B06B6" w14:paraId="6A1A1995" w14:textId="77777777" w:rsidTr="009E5C07">
        <w:tc>
          <w:tcPr>
            <w:tcW w:w="1739" w:type="pct"/>
          </w:tcPr>
          <w:p w14:paraId="78B5BB6D" w14:textId="77777777" w:rsidR="00470216" w:rsidRDefault="00470216" w:rsidP="00DE25F1">
            <w:pPr>
              <w:rPr>
                <w:rFonts w:ascii="Calibri" w:hAnsi="Calibri"/>
                <w:b/>
                <w:lang w:val="az-Latn-AZ"/>
              </w:rPr>
            </w:pPr>
            <w:r>
              <w:rPr>
                <w:rFonts w:ascii="Calibri" w:hAnsi="Calibri"/>
                <w:b/>
                <w:lang w:val="az-Latn-AZ"/>
              </w:rPr>
              <w:t>İncəltici</w:t>
            </w:r>
          </w:p>
          <w:p w14:paraId="2109FD76" w14:textId="77777777" w:rsidR="00684C00" w:rsidRDefault="00684C00" w:rsidP="00DE25F1">
            <w:pPr>
              <w:rPr>
                <w:rFonts w:ascii="Calibri" w:hAnsi="Calibri"/>
                <w:b/>
                <w:lang w:val="az-Latn-AZ"/>
              </w:rPr>
            </w:pPr>
            <w:r>
              <w:rPr>
                <w:rFonts w:ascii="Calibri" w:hAnsi="Calibri"/>
                <w:b/>
                <w:lang w:val="az-Latn-AZ"/>
              </w:rPr>
              <w:t>Qarışım nisbəti (kütləcə)</w:t>
            </w:r>
          </w:p>
          <w:p w14:paraId="6D21EC0B" w14:textId="3DF63889" w:rsidR="00E25723" w:rsidRDefault="00E25723" w:rsidP="00DE25F1">
            <w:pPr>
              <w:rPr>
                <w:rFonts w:ascii="Calibri" w:hAnsi="Calibri"/>
                <w:b/>
                <w:lang w:val="az-Latn-AZ"/>
              </w:rPr>
            </w:pPr>
            <w:r>
              <w:rPr>
                <w:rFonts w:ascii="Calibri" w:hAnsi="Calibri"/>
                <w:b/>
                <w:lang w:val="az-Latn-AZ"/>
              </w:rPr>
              <w:t xml:space="preserve">Potlife </w:t>
            </w:r>
            <w:r w:rsidR="00A623B0" w:rsidRPr="00684C00">
              <w:rPr>
                <w:rFonts w:ascii="Calibri" w:hAnsi="Calibri"/>
                <w:b/>
                <w:lang w:val="az-Latn-AZ"/>
              </w:rPr>
              <w:t>(2</w:t>
            </w:r>
            <w:r w:rsidR="00A623B0">
              <w:rPr>
                <w:rFonts w:ascii="Calibri" w:hAnsi="Calibri"/>
                <w:b/>
                <w:lang w:val="az-Latn-AZ"/>
              </w:rPr>
              <w:t>0</w:t>
            </w:r>
            <w:r w:rsidR="00A623B0" w:rsidRPr="00684C00">
              <w:rPr>
                <w:rFonts w:ascii="Calibri" w:hAnsi="Calibri"/>
                <w:b/>
                <w:lang w:val="az-Latn-AZ"/>
              </w:rPr>
              <w:t>°C)</w:t>
            </w:r>
          </w:p>
        </w:tc>
        <w:tc>
          <w:tcPr>
            <w:tcW w:w="1055" w:type="pct"/>
          </w:tcPr>
          <w:p w14:paraId="58985DD8" w14:textId="77777777" w:rsidR="00470216" w:rsidRDefault="00470216" w:rsidP="00295A92">
            <w:pPr>
              <w:rPr>
                <w:rFonts w:ascii="Calibri" w:hAnsi="Calibri"/>
                <w:lang w:val="az-Latn-AZ"/>
              </w:rPr>
            </w:pPr>
          </w:p>
        </w:tc>
        <w:tc>
          <w:tcPr>
            <w:tcW w:w="2206" w:type="pct"/>
          </w:tcPr>
          <w:p w14:paraId="6D88A984" w14:textId="77777777" w:rsidR="00F9018B" w:rsidRDefault="00F9018B" w:rsidP="00295A92">
            <w:pPr>
              <w:rPr>
                <w:rFonts w:ascii="Calibri" w:hAnsi="Calibri"/>
                <w:lang w:val="az-Latn-AZ"/>
              </w:rPr>
            </w:pPr>
            <w:r>
              <w:rPr>
                <w:rFonts w:ascii="Calibri" w:hAnsi="Calibri"/>
                <w:lang w:val="az-Latn-AZ"/>
              </w:rPr>
              <w:t>İncəldilmir</w:t>
            </w:r>
          </w:p>
          <w:p w14:paraId="33966C66" w14:textId="77777777" w:rsidR="00E25723" w:rsidRDefault="00684C00" w:rsidP="00295A92">
            <w:pPr>
              <w:rPr>
                <w:rFonts w:ascii="Calibri" w:hAnsi="Calibri"/>
                <w:lang w:val="az-Latn-AZ"/>
              </w:rPr>
            </w:pPr>
            <w:r>
              <w:rPr>
                <w:rFonts w:ascii="Calibri" w:hAnsi="Calibri"/>
                <w:lang w:val="az-Latn-AZ"/>
              </w:rPr>
              <w:t xml:space="preserve">Comp A - </w:t>
            </w:r>
            <w:r w:rsidR="00A623B0">
              <w:rPr>
                <w:rFonts w:ascii="Calibri" w:hAnsi="Calibri"/>
                <w:lang w:val="az-Latn-AZ"/>
              </w:rPr>
              <w:t>50</w:t>
            </w:r>
            <w:r>
              <w:rPr>
                <w:rFonts w:ascii="Calibri" w:hAnsi="Calibri"/>
                <w:lang w:val="az-Latn-AZ"/>
              </w:rPr>
              <w:t xml:space="preserve"> /Comp B -1</w:t>
            </w:r>
          </w:p>
          <w:p w14:paraId="49695CCE" w14:textId="2BA8BF42" w:rsidR="00A623B0" w:rsidRDefault="00A623B0" w:rsidP="00295A92">
            <w:pPr>
              <w:rPr>
                <w:rFonts w:ascii="Calibri" w:hAnsi="Calibri"/>
                <w:lang w:val="az-Latn-AZ"/>
              </w:rPr>
            </w:pPr>
            <w:r>
              <w:rPr>
                <w:rFonts w:ascii="Calibri" w:hAnsi="Calibri"/>
                <w:lang w:val="az-Latn-AZ"/>
              </w:rPr>
              <w:t>4-6 dəqiqə</w:t>
            </w:r>
          </w:p>
        </w:tc>
      </w:tr>
      <w:tr w:rsidR="00470216" w:rsidRPr="00470216" w14:paraId="49F64703" w14:textId="77777777" w:rsidTr="009E5C07">
        <w:tc>
          <w:tcPr>
            <w:tcW w:w="5000" w:type="pct"/>
            <w:gridSpan w:val="3"/>
          </w:tcPr>
          <w:p w14:paraId="13915854" w14:textId="1ABCF985" w:rsidR="00F9018B" w:rsidRPr="00A623B0" w:rsidRDefault="00A623B0" w:rsidP="00295A92">
            <w:pPr>
              <w:rPr>
                <w:rFonts w:ascii="Calibri" w:hAnsi="Calibri"/>
                <w:lang w:val="az-Latn-AZ"/>
              </w:rPr>
            </w:pPr>
            <w:r w:rsidRPr="00684C00">
              <w:rPr>
                <w:rFonts w:ascii="Calibri" w:hAnsi="Calibri"/>
                <w:b/>
                <w:lang w:val="az-Latn-AZ"/>
              </w:rPr>
              <w:t xml:space="preserve">Tam quruma(23°C)                                                                         </w:t>
            </w:r>
            <w:r>
              <w:rPr>
                <w:rFonts w:ascii="Calibri" w:hAnsi="Calibri"/>
                <w:lang w:val="az-Latn-AZ"/>
              </w:rPr>
              <w:t>20-30 dəqiqə</w:t>
            </w:r>
            <w:r w:rsidR="00684C00" w:rsidRPr="00684C00">
              <w:rPr>
                <w:rFonts w:ascii="Calibri" w:hAnsi="Calibri"/>
                <w:b/>
                <w:lang w:val="az-Latn-AZ"/>
              </w:rPr>
              <w:t xml:space="preserve">                                                                        </w:t>
            </w:r>
          </w:p>
        </w:tc>
      </w:tr>
    </w:tbl>
    <w:p w14:paraId="080F1649" w14:textId="77777777" w:rsidR="00BB7754" w:rsidRDefault="00BB7754" w:rsidP="00DE25F1">
      <w:pPr>
        <w:rPr>
          <w:rFonts w:ascii="Calibri" w:hAnsi="Calibri"/>
          <w:lang w:val="az-Latn-AZ"/>
        </w:rPr>
      </w:pPr>
    </w:p>
    <w:p w14:paraId="45D699FA" w14:textId="28CF5768" w:rsidR="00BB7754" w:rsidRPr="009F620F" w:rsidRDefault="00684C00" w:rsidP="00DE25F1">
      <w:pPr>
        <w:rPr>
          <w:rFonts w:ascii="Calibri" w:hAnsi="Calibri"/>
          <w:b/>
          <w:color w:val="273189"/>
          <w:sz w:val="28"/>
          <w:lang w:val="az-Latn-AZ"/>
        </w:rPr>
      </w:pPr>
      <w:r>
        <w:rPr>
          <w:rFonts w:ascii="Calibri" w:hAnsi="Calibri"/>
          <w:b/>
          <w:color w:val="273189"/>
          <w:sz w:val="28"/>
          <w:lang w:val="az-Latn-AZ"/>
        </w:rPr>
        <w:t>Qarışdırma</w:t>
      </w:r>
    </w:p>
    <w:p w14:paraId="1A12308B" w14:textId="4F3959DD" w:rsidR="00684C00" w:rsidRPr="00684C00" w:rsidRDefault="00684C00" w:rsidP="002A621A">
      <w:pPr>
        <w:jc w:val="both"/>
        <w:rPr>
          <w:rFonts w:ascii="Calibri" w:hAnsi="Calibri"/>
          <w:lang w:val="az-Latn-AZ"/>
        </w:rPr>
      </w:pPr>
      <w:r w:rsidRPr="00684C00">
        <w:rPr>
          <w:rFonts w:ascii="Calibri" w:hAnsi="Calibri"/>
          <w:lang w:val="az-Latn-AZ"/>
        </w:rPr>
        <w:t>Komponentlər verilmiş nisbətlərdə dəqiq çəkilərək qarışdırılmalıdır</w:t>
      </w:r>
      <w:r>
        <w:rPr>
          <w:rFonts w:ascii="Calibri" w:hAnsi="Calibri"/>
          <w:lang w:val="az-Latn-AZ"/>
        </w:rPr>
        <w:t xml:space="preserve">. Əks halda tam sərtləşmə olmayacaq və məhsul lazım olan kimyəvi və mexaniki müqaviməti göstərə bilməyəcək. </w:t>
      </w:r>
      <w:r w:rsidRPr="00684C00">
        <w:rPr>
          <w:rFonts w:ascii="Calibri" w:hAnsi="Calibri"/>
          <w:lang w:val="az-Latn-AZ"/>
        </w:rPr>
        <w:t xml:space="preserve">Çəkilmiş komponentlər </w:t>
      </w:r>
      <w:r w:rsidR="00152ACF">
        <w:rPr>
          <w:rFonts w:ascii="Calibri" w:hAnsi="Calibri"/>
          <w:lang w:val="az-Latn-AZ"/>
        </w:rPr>
        <w:t xml:space="preserve">polad </w:t>
      </w:r>
      <w:r w:rsidR="00A623B0">
        <w:rPr>
          <w:rFonts w:ascii="Calibri" w:hAnsi="Calibri"/>
          <w:lang w:val="az-Latn-AZ"/>
        </w:rPr>
        <w:t>mala</w:t>
      </w:r>
      <w:r w:rsidRPr="00684C00">
        <w:rPr>
          <w:rFonts w:ascii="Calibri" w:hAnsi="Calibri"/>
          <w:lang w:val="az-Latn-AZ"/>
        </w:rPr>
        <w:t xml:space="preserve"> ilə </w:t>
      </w:r>
      <w:r w:rsidR="00A623B0">
        <w:rPr>
          <w:rFonts w:ascii="Calibri" w:hAnsi="Calibri"/>
          <w:lang w:val="az-Latn-AZ"/>
        </w:rPr>
        <w:t xml:space="preserve">yaxşı </w:t>
      </w:r>
      <w:r w:rsidRPr="00684C00">
        <w:rPr>
          <w:rFonts w:ascii="Calibri" w:hAnsi="Calibri"/>
          <w:lang w:val="az-Latn-AZ"/>
        </w:rPr>
        <w:t>qarışdırılmalıdır. Tərkibləri homojen bir şəkildə qarışdırılana qədər qarışdır</w:t>
      </w:r>
      <w:r>
        <w:rPr>
          <w:rFonts w:ascii="Calibri" w:hAnsi="Calibri"/>
          <w:lang w:val="az-Latn-AZ"/>
        </w:rPr>
        <w:t xml:space="preserve">ma davam etdirilməlidir. </w:t>
      </w:r>
    </w:p>
    <w:p w14:paraId="5063A943" w14:textId="7ECACF57" w:rsidR="00684C00" w:rsidRPr="00684C00" w:rsidRDefault="00684C00" w:rsidP="002A621A">
      <w:pPr>
        <w:jc w:val="both"/>
        <w:rPr>
          <w:rFonts w:ascii="Calibri" w:hAnsi="Calibri"/>
          <w:lang w:val="az-Latn-AZ"/>
        </w:rPr>
      </w:pPr>
      <w:r w:rsidRPr="00684C00">
        <w:rPr>
          <w:rFonts w:ascii="Calibri" w:hAnsi="Calibri"/>
          <w:lang w:val="az-Latn-AZ"/>
        </w:rPr>
        <w:t>Nəzərə almaq lazımdır ki, böyük miqdarda və / və ya yüksək temperaturda hazırlanan qarışıqların</w:t>
      </w:r>
      <w:r w:rsidR="00E25723" w:rsidRPr="00E25723">
        <w:rPr>
          <w:rFonts w:ascii="Calibri" w:hAnsi="Calibri"/>
          <w:lang w:val="az-Latn-AZ"/>
        </w:rPr>
        <w:t xml:space="preserve"> </w:t>
      </w:r>
      <w:r w:rsidR="00E25723">
        <w:rPr>
          <w:rFonts w:ascii="Calibri" w:hAnsi="Calibri"/>
          <w:lang w:val="az-Latn-AZ"/>
        </w:rPr>
        <w:t xml:space="preserve">istifadə müddəti (potlife) </w:t>
      </w:r>
      <w:r w:rsidRPr="00684C00">
        <w:rPr>
          <w:rFonts w:ascii="Calibri" w:hAnsi="Calibri"/>
          <w:lang w:val="az-Latn-AZ"/>
        </w:rPr>
        <w:t>qısalacaq.</w:t>
      </w:r>
      <w:r w:rsidR="00E25723">
        <w:rPr>
          <w:rFonts w:ascii="Calibri" w:hAnsi="Calibri"/>
          <w:lang w:val="az-Latn-AZ"/>
        </w:rPr>
        <w:t xml:space="preserve"> </w:t>
      </w:r>
    </w:p>
    <w:p w14:paraId="1F4D977A" w14:textId="77777777" w:rsidR="00684C00" w:rsidRDefault="00684C00" w:rsidP="00DE25F1">
      <w:pPr>
        <w:rPr>
          <w:rFonts w:ascii="Calibri" w:hAnsi="Calibri"/>
          <w:lang w:val="az-Latn-AZ"/>
        </w:rPr>
      </w:pPr>
    </w:p>
    <w:p w14:paraId="4D36B99F" w14:textId="31CCF7DD" w:rsidR="00E321B6" w:rsidRPr="00C42201" w:rsidRDefault="00E321B6" w:rsidP="00DE25F1">
      <w:pPr>
        <w:rPr>
          <w:rFonts w:ascii="Calibri" w:hAnsi="Calibri"/>
          <w:b/>
          <w:color w:val="273189"/>
          <w:lang w:val="az-Latn-AZ"/>
        </w:rPr>
      </w:pPr>
      <w:r w:rsidRPr="009F620F">
        <w:rPr>
          <w:rFonts w:ascii="Calibri" w:hAnsi="Calibri"/>
          <w:b/>
          <w:color w:val="273189"/>
          <w:sz w:val="28"/>
          <w:lang w:val="az-Latn-AZ"/>
        </w:rPr>
        <w:t>İstifadə üsulları</w:t>
      </w:r>
    </w:p>
    <w:p w14:paraId="6C82AFEC" w14:textId="006C7A10" w:rsidR="00E25723" w:rsidRPr="00E25723" w:rsidRDefault="00E25723" w:rsidP="002A621A">
      <w:pPr>
        <w:jc w:val="both"/>
        <w:rPr>
          <w:rFonts w:ascii="Calibri" w:hAnsi="Calibri"/>
          <w:lang w:val="az-Latn-AZ"/>
        </w:rPr>
      </w:pPr>
      <w:r w:rsidRPr="00E25723">
        <w:rPr>
          <w:rFonts w:ascii="Calibri" w:hAnsi="Calibri"/>
          <w:lang w:val="az-Latn-AZ"/>
        </w:rPr>
        <w:t>İş sahəsi</w:t>
      </w:r>
      <w:r w:rsidRPr="00153758">
        <w:rPr>
          <w:rFonts w:ascii="Calibri" w:hAnsi="Calibri"/>
          <w:lang w:val="az-Latn-AZ"/>
        </w:rPr>
        <w:t xml:space="preserve"> və səth </w:t>
      </w:r>
      <w:r w:rsidRPr="00E25723">
        <w:rPr>
          <w:rFonts w:ascii="Calibri" w:hAnsi="Calibri"/>
          <w:lang w:val="az-Latn-AZ"/>
        </w:rPr>
        <w:t>temperaturu 1</w:t>
      </w:r>
      <w:r w:rsidR="00A623B0">
        <w:rPr>
          <w:rFonts w:ascii="Calibri" w:hAnsi="Calibri"/>
          <w:lang w:val="az-Latn-AZ"/>
        </w:rPr>
        <w:t>0</w:t>
      </w:r>
      <w:r w:rsidRPr="00E25723">
        <w:rPr>
          <w:rFonts w:ascii="Calibri" w:hAnsi="Calibri"/>
          <w:lang w:val="az-Latn-AZ"/>
        </w:rPr>
        <w:t xml:space="preserve">°C – 30°C olmalıdır və örtük tətbiq edilməzdən əvvəl </w:t>
      </w:r>
      <w:r w:rsidRPr="00153758">
        <w:rPr>
          <w:rFonts w:ascii="Calibri" w:hAnsi="Calibri"/>
          <w:lang w:val="az-Latn-AZ"/>
        </w:rPr>
        <w:t xml:space="preserve">səthi </w:t>
      </w:r>
      <w:r w:rsidRPr="00E25723">
        <w:rPr>
          <w:rFonts w:ascii="Calibri" w:hAnsi="Calibri"/>
          <w:lang w:val="az-Latn-AZ"/>
        </w:rPr>
        <w:t>pas, yağ, toz və</w:t>
      </w:r>
      <w:r w:rsidRPr="00153758">
        <w:rPr>
          <w:rFonts w:ascii="Calibri" w:hAnsi="Calibri"/>
          <w:lang w:val="az-Latn-AZ"/>
        </w:rPr>
        <w:t xml:space="preserve"> </w:t>
      </w:r>
      <w:r w:rsidRPr="00E25723">
        <w:rPr>
          <w:rFonts w:ascii="Calibri" w:hAnsi="Calibri"/>
          <w:lang w:val="az-Latn-AZ"/>
        </w:rPr>
        <w:t>oxşar çirklər</w:t>
      </w:r>
      <w:r w:rsidRPr="00153758">
        <w:rPr>
          <w:rFonts w:ascii="Calibri" w:hAnsi="Calibri"/>
          <w:lang w:val="az-Latn-AZ"/>
        </w:rPr>
        <w:t>dən</w:t>
      </w:r>
      <w:r w:rsidRPr="00E25723">
        <w:rPr>
          <w:rFonts w:ascii="Calibri" w:hAnsi="Calibri"/>
          <w:lang w:val="az-Latn-AZ"/>
        </w:rPr>
        <w:t xml:space="preserve"> </w:t>
      </w:r>
      <w:r w:rsidRPr="00153758">
        <w:rPr>
          <w:rFonts w:ascii="Calibri" w:hAnsi="Calibri"/>
          <w:lang w:val="az-Latn-AZ"/>
        </w:rPr>
        <w:t>təmizləmək</w:t>
      </w:r>
      <w:r w:rsidRPr="00E25723">
        <w:rPr>
          <w:rFonts w:ascii="Calibri" w:hAnsi="Calibri"/>
          <w:lang w:val="az-Latn-AZ"/>
        </w:rPr>
        <w:t xml:space="preserve"> lazımdır. Tətbiq olunan səthdə nəm olmamalıdır.</w:t>
      </w:r>
    </w:p>
    <w:p w14:paraId="557BDD2F" w14:textId="0DEE0E63" w:rsidR="00A80E78" w:rsidRDefault="00E25723" w:rsidP="002A621A">
      <w:pPr>
        <w:jc w:val="both"/>
        <w:rPr>
          <w:rFonts w:ascii="Calibri" w:hAnsi="Calibri"/>
          <w:lang w:val="az-Latn-AZ"/>
        </w:rPr>
      </w:pPr>
      <w:r w:rsidRPr="00E25723">
        <w:rPr>
          <w:rFonts w:ascii="Calibri" w:hAnsi="Calibri"/>
          <w:lang w:val="az-Latn-AZ"/>
        </w:rPr>
        <w:t>Tətbiq olunan səth metal təbəqədirsə, örtüləcək səth ISO 8501 standartına uyğun olaraq SA 2 1⁄2-dir.</w:t>
      </w:r>
      <w:r w:rsidR="00153758">
        <w:rPr>
          <w:rFonts w:ascii="Calibri" w:hAnsi="Calibri"/>
          <w:lang w:val="az-Latn-AZ"/>
        </w:rPr>
        <w:t xml:space="preserve"> </w:t>
      </w:r>
      <w:r w:rsidRPr="00E25723">
        <w:rPr>
          <w:rFonts w:ascii="Calibri" w:hAnsi="Calibri"/>
          <w:lang w:val="az-Latn-AZ"/>
        </w:rPr>
        <w:t>St 2 səviyyəsinə qədər qumlanmalı və ya ən azı St2 səviyyəsinə qədər mexaniki təmizlənməlidir.</w:t>
      </w:r>
    </w:p>
    <w:p w14:paraId="185EC088" w14:textId="671B7B56" w:rsidR="00152ACF" w:rsidRDefault="00152ACF" w:rsidP="002A621A">
      <w:pPr>
        <w:jc w:val="both"/>
        <w:rPr>
          <w:rFonts w:ascii="Calibri" w:hAnsi="Calibri"/>
          <w:lang w:val="az-Latn-AZ"/>
        </w:rPr>
      </w:pPr>
      <w:r>
        <w:rPr>
          <w:rFonts w:ascii="Calibri" w:hAnsi="Calibri"/>
          <w:lang w:val="az-Latn-AZ"/>
        </w:rPr>
        <w:t xml:space="preserve">Hazırlanan qarışım 4-6 dəqiqə ərzində istifadə olunmalıdır. İstifadədən 20-30 dəqiqə sonra səthə və vurulma qalınlığından asılı olaraq uyğun sumbata kağızı </w:t>
      </w:r>
      <w:r w:rsidR="002A621A">
        <w:rPr>
          <w:rFonts w:ascii="Calibri" w:hAnsi="Calibri"/>
          <w:lang w:val="az-Latn-AZ"/>
        </w:rPr>
        <w:t>ilə sumbata olunduqdan sorna səthin astarlanma prosesi başlaya bilər.</w:t>
      </w:r>
    </w:p>
    <w:tbl>
      <w:tblPr>
        <w:tblStyle w:val="TableGrid"/>
        <w:tblW w:w="49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3"/>
        <w:gridCol w:w="2205"/>
        <w:gridCol w:w="4610"/>
      </w:tblGrid>
      <w:tr w:rsidR="002A621A" w:rsidRPr="00BB7754" w14:paraId="2A8E7903" w14:textId="77777777" w:rsidTr="000F3044">
        <w:tc>
          <w:tcPr>
            <w:tcW w:w="1739" w:type="pct"/>
          </w:tcPr>
          <w:p w14:paraId="49125BC4" w14:textId="0C6DEB22" w:rsidR="002A621A" w:rsidRPr="005C2D72" w:rsidRDefault="002A621A" w:rsidP="000F3044">
            <w:pPr>
              <w:rPr>
                <w:rFonts w:ascii="Calibri" w:hAnsi="Calibri"/>
                <w:b/>
                <w:lang w:val="az-Latn-AZ"/>
              </w:rPr>
            </w:pPr>
            <w:r>
              <w:rPr>
                <w:rFonts w:ascii="Calibri" w:hAnsi="Calibri"/>
                <w:b/>
                <w:lang w:val="az-Latn-AZ"/>
              </w:rPr>
              <w:t>Polad sac</w:t>
            </w:r>
          </w:p>
        </w:tc>
        <w:tc>
          <w:tcPr>
            <w:tcW w:w="1055" w:type="pct"/>
          </w:tcPr>
          <w:p w14:paraId="60574A70" w14:textId="77777777" w:rsidR="002A621A" w:rsidRPr="00470216" w:rsidRDefault="002A621A" w:rsidP="000F3044">
            <w:pPr>
              <w:rPr>
                <w:rFonts w:ascii="Calibri" w:hAnsi="Calibri"/>
              </w:rPr>
            </w:pPr>
          </w:p>
        </w:tc>
        <w:tc>
          <w:tcPr>
            <w:tcW w:w="2206" w:type="pct"/>
          </w:tcPr>
          <w:p w14:paraId="0FCF9B88" w14:textId="5DFBA3D0" w:rsidR="002A621A" w:rsidRPr="00BB7754" w:rsidRDefault="002A621A" w:rsidP="000F3044">
            <w:pPr>
              <w:rPr>
                <w:rFonts w:ascii="Calibri" w:hAnsi="Calibri"/>
                <w:lang w:val="az-Latn-AZ"/>
              </w:rPr>
            </w:pPr>
            <w:r>
              <w:rPr>
                <w:rFonts w:ascii="Calibri" w:hAnsi="Calibri"/>
                <w:lang w:val="az-Latn-AZ"/>
              </w:rPr>
              <w:t>P80-150</w:t>
            </w:r>
          </w:p>
        </w:tc>
      </w:tr>
      <w:tr w:rsidR="002A621A" w14:paraId="4711B8BF" w14:textId="77777777" w:rsidTr="000F3044">
        <w:tc>
          <w:tcPr>
            <w:tcW w:w="1739" w:type="pct"/>
          </w:tcPr>
          <w:p w14:paraId="36C5424E" w14:textId="05EA72A8" w:rsidR="002A621A" w:rsidRDefault="002A621A" w:rsidP="000F3044">
            <w:pPr>
              <w:rPr>
                <w:rFonts w:ascii="Calibri" w:hAnsi="Calibri"/>
                <w:b/>
                <w:lang w:val="az-Latn-AZ"/>
              </w:rPr>
            </w:pPr>
            <w:r>
              <w:rPr>
                <w:rFonts w:ascii="Calibri" w:hAnsi="Calibri"/>
                <w:b/>
                <w:lang w:val="az-Latn-AZ"/>
              </w:rPr>
              <w:t>Qalvaniz</w:t>
            </w:r>
          </w:p>
          <w:p w14:paraId="488D787C" w14:textId="6C708FA1" w:rsidR="002A621A" w:rsidRDefault="002A621A" w:rsidP="000F3044">
            <w:pPr>
              <w:rPr>
                <w:rFonts w:ascii="Calibri" w:hAnsi="Calibri"/>
                <w:b/>
                <w:lang w:val="az-Latn-AZ"/>
              </w:rPr>
            </w:pPr>
            <w:r>
              <w:rPr>
                <w:rFonts w:ascii="Calibri" w:hAnsi="Calibri"/>
                <w:b/>
                <w:lang w:val="az-Latn-AZ"/>
              </w:rPr>
              <w:t>Aluminium</w:t>
            </w:r>
          </w:p>
          <w:p w14:paraId="76541831" w14:textId="1F1A425F" w:rsidR="002A621A" w:rsidRDefault="002A621A" w:rsidP="000F3044">
            <w:pPr>
              <w:rPr>
                <w:rFonts w:ascii="Calibri" w:hAnsi="Calibri"/>
                <w:b/>
                <w:lang w:val="az-Latn-AZ"/>
              </w:rPr>
            </w:pPr>
          </w:p>
        </w:tc>
        <w:tc>
          <w:tcPr>
            <w:tcW w:w="1055" w:type="pct"/>
          </w:tcPr>
          <w:p w14:paraId="13310644" w14:textId="77777777" w:rsidR="002A621A" w:rsidRDefault="002A621A" w:rsidP="000F3044">
            <w:pPr>
              <w:rPr>
                <w:rFonts w:ascii="Calibri" w:hAnsi="Calibri"/>
                <w:lang w:val="az-Latn-AZ"/>
              </w:rPr>
            </w:pPr>
          </w:p>
        </w:tc>
        <w:tc>
          <w:tcPr>
            <w:tcW w:w="2206" w:type="pct"/>
          </w:tcPr>
          <w:p w14:paraId="5ACA18EC" w14:textId="1239283E" w:rsidR="002A621A" w:rsidRDefault="002A621A" w:rsidP="000F3044">
            <w:pPr>
              <w:rPr>
                <w:rFonts w:ascii="Calibri" w:hAnsi="Calibri"/>
                <w:lang w:val="az-Latn-AZ"/>
              </w:rPr>
            </w:pPr>
            <w:r>
              <w:rPr>
                <w:rFonts w:ascii="Calibri" w:hAnsi="Calibri"/>
                <w:lang w:val="az-Latn-AZ"/>
              </w:rPr>
              <w:t>P220-280</w:t>
            </w:r>
          </w:p>
          <w:p w14:paraId="162AF4BF" w14:textId="13041805" w:rsidR="002A621A" w:rsidRDefault="002A621A" w:rsidP="000F3044">
            <w:pPr>
              <w:rPr>
                <w:rFonts w:ascii="Calibri" w:hAnsi="Calibri"/>
                <w:lang w:val="az-Latn-AZ"/>
              </w:rPr>
            </w:pPr>
            <w:r>
              <w:rPr>
                <w:rFonts w:ascii="Calibri" w:hAnsi="Calibri"/>
                <w:lang w:val="az-Latn-AZ"/>
              </w:rPr>
              <w:t>P180-240</w:t>
            </w:r>
          </w:p>
          <w:p w14:paraId="08FC0328" w14:textId="4D710616" w:rsidR="002A621A" w:rsidRDefault="002A621A" w:rsidP="000F3044">
            <w:pPr>
              <w:rPr>
                <w:rFonts w:ascii="Calibri" w:hAnsi="Calibri"/>
                <w:lang w:val="az-Latn-AZ"/>
              </w:rPr>
            </w:pPr>
          </w:p>
        </w:tc>
      </w:tr>
    </w:tbl>
    <w:p w14:paraId="0248F763" w14:textId="2A072989" w:rsidR="003A14F8" w:rsidRPr="009F620F" w:rsidRDefault="003A14F8" w:rsidP="0004122F">
      <w:pPr>
        <w:rPr>
          <w:rFonts w:ascii="Calibri" w:hAnsi="Calibri"/>
          <w:b/>
          <w:color w:val="273189"/>
          <w:sz w:val="28"/>
          <w:lang w:val="az-Latn-AZ"/>
        </w:rPr>
      </w:pPr>
      <w:r w:rsidRPr="009F620F">
        <w:rPr>
          <w:rFonts w:ascii="Calibri" w:hAnsi="Calibri"/>
          <w:b/>
          <w:color w:val="273189"/>
          <w:sz w:val="28"/>
          <w:lang w:val="az-Latn-AZ"/>
        </w:rPr>
        <w:t>S</w:t>
      </w:r>
      <w:r w:rsidR="0055251D">
        <w:rPr>
          <w:rFonts w:ascii="Calibri" w:hAnsi="Calibri"/>
          <w:b/>
          <w:color w:val="273189"/>
          <w:sz w:val="28"/>
          <w:lang w:val="az-Latn-AZ"/>
        </w:rPr>
        <w:t>a</w:t>
      </w:r>
      <w:r w:rsidRPr="009F620F">
        <w:rPr>
          <w:rFonts w:ascii="Calibri" w:hAnsi="Calibri"/>
          <w:b/>
          <w:color w:val="273189"/>
          <w:sz w:val="28"/>
          <w:lang w:val="az-Latn-AZ"/>
        </w:rPr>
        <w:t>xlama şərtləri</w:t>
      </w:r>
    </w:p>
    <w:p w14:paraId="24A17875" w14:textId="52EE21DB" w:rsidR="00153758" w:rsidRPr="00A623B0" w:rsidRDefault="000D15EF" w:rsidP="0004122F">
      <w:pPr>
        <w:rPr>
          <w:rFonts w:ascii="Calibri" w:hAnsi="Calibri"/>
          <w:lang w:val="az-Latn-AZ"/>
        </w:rPr>
      </w:pPr>
      <w:r>
        <w:rPr>
          <w:rFonts w:ascii="Calibri" w:hAnsi="Calibri"/>
          <w:lang w:val="az-Latn-AZ"/>
        </w:rPr>
        <w:t xml:space="preserve">Boya ərazi şəraiti diqqətə alınaraq </w:t>
      </w:r>
      <w:r w:rsidR="003A14F8">
        <w:rPr>
          <w:rFonts w:ascii="Calibri" w:hAnsi="Calibri"/>
          <w:lang w:val="az-Latn-AZ"/>
        </w:rPr>
        <w:t xml:space="preserve">quru, sərin, yaxşı havalandırılmış, yüksək </w:t>
      </w:r>
      <w:r w:rsidR="00CC2C06">
        <w:rPr>
          <w:rFonts w:ascii="Calibri" w:hAnsi="Calibri"/>
          <w:lang w:val="az-Latn-AZ"/>
        </w:rPr>
        <w:t>temperatur</w:t>
      </w:r>
      <w:r w:rsidR="003A14F8">
        <w:rPr>
          <w:rFonts w:ascii="Calibri" w:hAnsi="Calibri"/>
          <w:lang w:val="az-Latn-AZ"/>
        </w:rPr>
        <w:t xml:space="preserve"> və qığılcım çıxma ehtimalı olmayan depolarda qapağı açılmamış halda saxlanmalıdır. İstifadə etmə</w:t>
      </w:r>
      <w:r w:rsidR="00F162E0">
        <w:rPr>
          <w:rFonts w:ascii="Calibri" w:hAnsi="Calibri"/>
          <w:lang w:val="az-Latn-AZ"/>
        </w:rPr>
        <w:t>z</w:t>
      </w:r>
      <w:r w:rsidR="003A14F8">
        <w:rPr>
          <w:rFonts w:ascii="Calibri" w:hAnsi="Calibri"/>
          <w:lang w:val="az-Latn-AZ"/>
        </w:rPr>
        <w:t>dən öncə yaxşı qarışdırılmalıdır.</w:t>
      </w:r>
      <w:r>
        <w:rPr>
          <w:rFonts w:ascii="Calibri" w:hAnsi="Calibri"/>
          <w:lang w:val="az-Latn-AZ"/>
        </w:rPr>
        <w:t xml:space="preserve"> Qablar sıx bağlanmalıdır.</w:t>
      </w:r>
      <w:r w:rsidR="003E3244">
        <w:rPr>
          <w:rFonts w:ascii="Calibri" w:hAnsi="Calibri"/>
          <w:lang w:val="az-Latn-AZ"/>
        </w:rPr>
        <w:t xml:space="preserve"> Rəf ömrü </w:t>
      </w:r>
      <w:r w:rsidR="00766383">
        <w:rPr>
          <w:rFonts w:ascii="Calibri" w:hAnsi="Calibri"/>
          <w:lang w:val="az-Latn-AZ"/>
        </w:rPr>
        <w:t>(2</w:t>
      </w:r>
      <w:r w:rsidR="00A623B0">
        <w:rPr>
          <w:rFonts w:ascii="Calibri" w:hAnsi="Calibri"/>
          <w:lang w:val="az-Latn-AZ"/>
        </w:rPr>
        <w:t>0</w:t>
      </w:r>
      <w:r w:rsidR="00766383">
        <w:rPr>
          <w:rFonts w:ascii="Calibri" w:hAnsi="Calibri" w:cs="Calibri"/>
          <w:lang w:val="az-Latn-AZ"/>
        </w:rPr>
        <w:t>⁰</w:t>
      </w:r>
      <w:r w:rsidR="00766383">
        <w:rPr>
          <w:rFonts w:ascii="Calibri" w:hAnsi="Calibri"/>
          <w:lang w:val="az-Latn-AZ"/>
        </w:rPr>
        <w:t xml:space="preserve">C-də) </w:t>
      </w:r>
      <w:r w:rsidR="00A623B0">
        <w:rPr>
          <w:rFonts w:ascii="Calibri" w:hAnsi="Calibri"/>
          <w:lang w:val="az-Latn-AZ"/>
        </w:rPr>
        <w:t>12</w:t>
      </w:r>
      <w:r w:rsidR="003E3244">
        <w:rPr>
          <w:rFonts w:ascii="Calibri" w:hAnsi="Calibri"/>
          <w:lang w:val="az-Latn-AZ"/>
        </w:rPr>
        <w:t xml:space="preserve"> aydır.</w:t>
      </w:r>
    </w:p>
    <w:p w14:paraId="3D881E0A" w14:textId="77777777" w:rsidR="00A93A3C" w:rsidRDefault="00A93A3C" w:rsidP="00A93A3C">
      <w:pPr>
        <w:rPr>
          <w:rFonts w:ascii="Calibri" w:hAnsi="Calibri"/>
          <w:b/>
          <w:color w:val="273189"/>
          <w:sz w:val="28"/>
          <w:lang w:val="az-Latn-AZ"/>
        </w:rPr>
      </w:pPr>
    </w:p>
    <w:p w14:paraId="15583C54" w14:textId="67A4EF95" w:rsidR="00A93A3C" w:rsidRPr="009F620F" w:rsidRDefault="00A93A3C" w:rsidP="00A93A3C">
      <w:pPr>
        <w:rPr>
          <w:rFonts w:ascii="Calibri" w:hAnsi="Calibri"/>
          <w:b/>
          <w:color w:val="273189"/>
          <w:sz w:val="28"/>
          <w:lang w:val="az-Latn-AZ"/>
        </w:rPr>
      </w:pPr>
      <w:r w:rsidRPr="009F620F">
        <w:rPr>
          <w:rFonts w:ascii="Calibri" w:hAnsi="Calibri"/>
          <w:b/>
          <w:color w:val="273189"/>
          <w:sz w:val="28"/>
          <w:lang w:val="az-Latn-AZ"/>
        </w:rPr>
        <w:t>Qablaşdırılma şəkli</w:t>
      </w:r>
    </w:p>
    <w:p w14:paraId="750F1BD5" w14:textId="6261C7CD" w:rsidR="00A93A3C" w:rsidRDefault="00A93A3C" w:rsidP="00A93A3C">
      <w:pPr>
        <w:rPr>
          <w:rFonts w:ascii="Calibri" w:hAnsi="Calibri"/>
          <w:lang w:val="az-Latn-AZ"/>
        </w:rPr>
      </w:pPr>
      <w:r>
        <w:rPr>
          <w:rFonts w:ascii="Calibri" w:hAnsi="Calibri"/>
          <w:lang w:val="az-Latn-AZ"/>
        </w:rPr>
        <w:t>1.25, 3 KQ-lıq A Komponenti və 0.25, 0.60 KQ-lıq B Komponenti olaraq istehsal olunur.</w:t>
      </w:r>
    </w:p>
    <w:p w14:paraId="6EA9D079" w14:textId="77777777" w:rsidR="00F10F42" w:rsidRDefault="00F10F42" w:rsidP="0004122F">
      <w:pPr>
        <w:rPr>
          <w:rFonts w:ascii="Calibri" w:hAnsi="Calibri"/>
          <w:lang w:val="az-Latn-AZ"/>
        </w:rPr>
      </w:pPr>
    </w:p>
    <w:p w14:paraId="3C03085D" w14:textId="505E77AD" w:rsidR="00301159" w:rsidRPr="009F620F" w:rsidRDefault="00301159" w:rsidP="00301159">
      <w:pPr>
        <w:rPr>
          <w:rFonts w:ascii="Calibri" w:hAnsi="Calibri"/>
          <w:b/>
          <w:color w:val="273189"/>
          <w:sz w:val="28"/>
          <w:lang w:val="az-Latn-AZ"/>
        </w:rPr>
      </w:pPr>
      <w:r>
        <w:rPr>
          <w:rFonts w:ascii="Calibri" w:hAnsi="Calibri"/>
          <w:b/>
          <w:color w:val="273189"/>
          <w:sz w:val="28"/>
          <w:lang w:val="az-Latn-AZ"/>
        </w:rPr>
        <w:t>Tətbiq edən operator</w:t>
      </w:r>
    </w:p>
    <w:p w14:paraId="5B64AE7A" w14:textId="77777777" w:rsidR="00301159" w:rsidRDefault="00301159" w:rsidP="0004122F">
      <w:pPr>
        <w:rPr>
          <w:rFonts w:ascii="Calibri" w:hAnsi="Calibri"/>
          <w:lang w:val="az-Latn-AZ"/>
        </w:rPr>
      </w:pPr>
      <w:r>
        <w:rPr>
          <w:rFonts w:ascii="Calibri" w:hAnsi="Calibri"/>
          <w:lang w:val="az-Latn-AZ"/>
        </w:rPr>
        <w:t>Bu məhsul professional istifadə üçün nəzərdə tutulub. Tətbiq edən şəxs və ya operator təcrübəli və məhsul barədə məlumatlı olmalıdır. Sözü gedən şəxs boyanı tələbnaməyə uyğun olaraq qarışdırmalı və tətbiq etməlidir. Tətbiqdə iştirak edən işçilər təhlükəsizlik avadanlıqları ilə təmin olunmalıdır.</w:t>
      </w:r>
    </w:p>
    <w:p w14:paraId="40865E3B" w14:textId="77777777" w:rsidR="00301159" w:rsidRDefault="00301159" w:rsidP="0004122F">
      <w:pPr>
        <w:rPr>
          <w:rFonts w:ascii="Calibri" w:hAnsi="Calibri"/>
          <w:lang w:val="az-Latn-AZ"/>
        </w:rPr>
      </w:pPr>
    </w:p>
    <w:p w14:paraId="7DD9C416" w14:textId="77777777" w:rsidR="00301159" w:rsidRPr="009F620F" w:rsidRDefault="00301159" w:rsidP="00301159">
      <w:pPr>
        <w:rPr>
          <w:rFonts w:ascii="Calibri" w:hAnsi="Calibri"/>
          <w:b/>
          <w:color w:val="273189"/>
          <w:sz w:val="28"/>
          <w:lang w:val="az-Latn-AZ"/>
        </w:rPr>
      </w:pPr>
      <w:r>
        <w:rPr>
          <w:rFonts w:ascii="Calibri" w:hAnsi="Calibri"/>
          <w:b/>
          <w:color w:val="273189"/>
          <w:sz w:val="28"/>
          <w:lang w:val="az-Latn-AZ"/>
        </w:rPr>
        <w:t>Məhsulun rəngi</w:t>
      </w:r>
    </w:p>
    <w:p w14:paraId="26448B36" w14:textId="2B818CA7" w:rsidR="00301159" w:rsidRDefault="00301159" w:rsidP="00301159">
      <w:pPr>
        <w:rPr>
          <w:rFonts w:ascii="Calibri" w:hAnsi="Calibri"/>
          <w:lang w:val="az-Latn-AZ"/>
        </w:rPr>
      </w:pPr>
      <w:r>
        <w:rPr>
          <w:rFonts w:ascii="Calibri" w:hAnsi="Calibri"/>
          <w:lang w:val="az-Latn-AZ"/>
        </w:rPr>
        <w:t>Məhsulun rəngində partiyadan partiyaya kiçik fərqlilikləri mövcud ola bilər.</w:t>
      </w:r>
    </w:p>
    <w:p w14:paraId="2E9D5CFA" w14:textId="77777777" w:rsidR="0044266C" w:rsidRDefault="0044266C" w:rsidP="0004122F">
      <w:pPr>
        <w:rPr>
          <w:rFonts w:ascii="Calibri" w:hAnsi="Calibri"/>
          <w:lang w:val="az-Latn-AZ"/>
        </w:rPr>
      </w:pPr>
    </w:p>
    <w:p w14:paraId="6604ABCC" w14:textId="77777777" w:rsidR="003E3244" w:rsidRPr="009F620F" w:rsidRDefault="003E3244" w:rsidP="003E3244">
      <w:pPr>
        <w:rPr>
          <w:rFonts w:ascii="Calibri" w:hAnsi="Calibri"/>
          <w:b/>
          <w:color w:val="273189"/>
          <w:sz w:val="28"/>
          <w:lang w:val="az-Latn-AZ"/>
        </w:rPr>
      </w:pPr>
      <w:r>
        <w:rPr>
          <w:rFonts w:ascii="Calibri" w:hAnsi="Calibri"/>
          <w:b/>
          <w:color w:val="273189"/>
          <w:sz w:val="28"/>
          <w:lang w:val="az-Latn-AZ"/>
        </w:rPr>
        <w:t>Diqqət</w:t>
      </w:r>
    </w:p>
    <w:p w14:paraId="5C3FAE2A" w14:textId="003749E8" w:rsidR="003E3244" w:rsidRPr="00301159" w:rsidRDefault="003E3244" w:rsidP="0004122F">
      <w:pPr>
        <w:rPr>
          <w:rFonts w:ascii="Calibri" w:hAnsi="Calibri"/>
          <w:lang w:val="az-Latn-AZ"/>
        </w:rPr>
      </w:pPr>
      <w:r>
        <w:rPr>
          <w:rFonts w:ascii="Calibri" w:hAnsi="Calibri"/>
          <w:lang w:val="az-Latn-AZ"/>
        </w:rPr>
        <w:t xml:space="preserve">Yuxarıdakı məlumatlar laboratoriya sınaqları və sahə tətbiqlərində əldə olunan </w:t>
      </w:r>
      <w:r w:rsidR="007B7BA6">
        <w:rPr>
          <w:rFonts w:ascii="Calibri" w:hAnsi="Calibri"/>
          <w:lang w:val="az-Latn-AZ"/>
        </w:rPr>
        <w:t xml:space="preserve">nəticələr </w:t>
      </w:r>
      <w:r>
        <w:rPr>
          <w:rFonts w:ascii="Calibri" w:hAnsi="Calibri"/>
          <w:lang w:val="az-Latn-AZ"/>
        </w:rPr>
        <w:t xml:space="preserve">əsasında </w:t>
      </w:r>
      <w:r w:rsidR="007B7BA6">
        <w:rPr>
          <w:rFonts w:ascii="Calibri" w:hAnsi="Calibri"/>
          <w:lang w:val="az-Latn-AZ"/>
        </w:rPr>
        <w:t>hazırlanmışdır</w:t>
      </w:r>
      <w:r>
        <w:rPr>
          <w:rFonts w:ascii="Calibri" w:hAnsi="Calibri"/>
          <w:lang w:val="az-Latn-AZ"/>
        </w:rPr>
        <w:t>. Şirkətin idarəsi xaricində olan tətbiqetmələrdə şirkət sadəcə boyanın keyfiyyətinə cavabdehdir. Tətbiqetmə və tətbiqetmə xətalarından yarana biləcək problemlərə görə cavabdehlik daşımır.</w:t>
      </w:r>
    </w:p>
    <w:p w14:paraId="1209612B" w14:textId="77777777" w:rsidR="00301159" w:rsidRDefault="00301159" w:rsidP="0004122F">
      <w:pPr>
        <w:rPr>
          <w:rFonts w:ascii="Calibri" w:hAnsi="Calibri"/>
          <w:b/>
          <w:color w:val="273189"/>
          <w:sz w:val="28"/>
          <w:lang w:val="az-Latn-AZ"/>
        </w:rPr>
      </w:pPr>
    </w:p>
    <w:p w14:paraId="0CE17548" w14:textId="77777777" w:rsidR="003A14F8" w:rsidRPr="009F620F" w:rsidRDefault="003A14F8" w:rsidP="0004122F">
      <w:pPr>
        <w:rPr>
          <w:rFonts w:ascii="Calibri" w:hAnsi="Calibri"/>
          <w:b/>
          <w:color w:val="273189"/>
          <w:sz w:val="28"/>
          <w:lang w:val="az-Latn-AZ"/>
        </w:rPr>
      </w:pPr>
      <w:r w:rsidRPr="009F620F">
        <w:rPr>
          <w:rFonts w:ascii="Calibri" w:hAnsi="Calibri"/>
          <w:b/>
          <w:color w:val="273189"/>
          <w:sz w:val="28"/>
          <w:lang w:val="az-Latn-AZ"/>
        </w:rPr>
        <w:t>Sağlamlıq və təhlükəsizlik qaydaları</w:t>
      </w:r>
    </w:p>
    <w:p w14:paraId="405D09A6" w14:textId="77777777" w:rsidR="003A14F8" w:rsidRDefault="003A14F8" w:rsidP="0004122F">
      <w:pPr>
        <w:pBdr>
          <w:bottom w:val="single" w:sz="12" w:space="1" w:color="auto"/>
        </w:pBdr>
        <w:rPr>
          <w:rFonts w:ascii="Calibri" w:hAnsi="Calibri"/>
          <w:lang w:val="az-Latn-AZ"/>
        </w:rPr>
      </w:pPr>
      <w:r>
        <w:rPr>
          <w:rFonts w:ascii="Calibri" w:hAnsi="Calibri"/>
          <w:lang w:val="az-Latn-AZ"/>
        </w:rPr>
        <w:t xml:space="preserve">Qabın üzərində göstərilən qaydalara riayət edin. Yüksək </w:t>
      </w:r>
      <w:r w:rsidR="00CC2C06">
        <w:rPr>
          <w:rFonts w:ascii="Calibri" w:hAnsi="Calibri"/>
          <w:lang w:val="az-Latn-AZ"/>
        </w:rPr>
        <w:t>temperatur</w:t>
      </w:r>
      <w:r>
        <w:rPr>
          <w:rFonts w:ascii="Calibri" w:hAnsi="Calibri"/>
          <w:lang w:val="az-Latn-AZ"/>
        </w:rPr>
        <w:t xml:space="preserve"> və qığılcım çıxma ehtimalı olmayan depolarda saxlayın. Yaxşı havalandırılan ərazilərdə istifadə edin. İstifadə zamanı dəriylə təmas olmuşdursa, uyğun həlledici ilə sonra su və sabunla yuyulmalıdır. Gözə düşdüyündə bol su ilə yuyulub gərək olduğunda tibbi müdaxilə olunmalıdır.</w:t>
      </w:r>
    </w:p>
    <w:p w14:paraId="4C47EB83" w14:textId="77777777" w:rsidR="00CB632B" w:rsidRDefault="00CB632B" w:rsidP="0004122F">
      <w:pPr>
        <w:pBdr>
          <w:bottom w:val="single" w:sz="12" w:space="1" w:color="auto"/>
        </w:pBdr>
        <w:rPr>
          <w:rFonts w:ascii="Calibri" w:hAnsi="Calibri"/>
          <w:lang w:val="az-Latn-AZ"/>
        </w:rPr>
      </w:pPr>
    </w:p>
    <w:p w14:paraId="7E22E1FE" w14:textId="77777777" w:rsidR="00F162E0" w:rsidRDefault="00F162E0" w:rsidP="0004122F">
      <w:pPr>
        <w:rPr>
          <w:rFonts w:ascii="Calibri" w:hAnsi="Calibri"/>
          <w:lang w:val="az-Latn-AZ"/>
        </w:rPr>
      </w:pPr>
    </w:p>
    <w:p w14:paraId="1B44D293" w14:textId="77777777" w:rsidR="00CB632B" w:rsidRPr="005C2D72" w:rsidRDefault="00CB632B" w:rsidP="0004122F">
      <w:pPr>
        <w:rPr>
          <w:rFonts w:ascii="Calibri" w:hAnsi="Calibri"/>
          <w:lang w:val="az-Latn-AZ"/>
        </w:rPr>
      </w:pPr>
      <w:r w:rsidRPr="00357607">
        <w:rPr>
          <w:rFonts w:ascii="Calibri" w:hAnsi="Calibri"/>
          <w:b/>
          <w:lang w:val="az-Latn-AZ"/>
        </w:rPr>
        <w:t>Qeyd:</w:t>
      </w:r>
      <w:r>
        <w:rPr>
          <w:rFonts w:ascii="Calibri" w:hAnsi="Calibri"/>
          <w:lang w:val="az-Latn-AZ"/>
        </w:rPr>
        <w:t xml:space="preserve"> “</w:t>
      </w:r>
      <w:r w:rsidR="008D2095">
        <w:rPr>
          <w:rFonts w:ascii="Calibri" w:hAnsi="Calibri"/>
          <w:lang w:val="az-Latn-AZ"/>
        </w:rPr>
        <w:t>CMT Group</w:t>
      </w:r>
      <w:r>
        <w:rPr>
          <w:rFonts w:ascii="Calibri" w:hAnsi="Calibri"/>
          <w:lang w:val="az-Latn-AZ"/>
        </w:rPr>
        <w:t>” MMC şirkəti xəbərdarlıq etmədən texniki məlumat səhifəsindəki məlumatları dəyişdirmə hüququnu özündə saxlayır.</w:t>
      </w:r>
    </w:p>
    <w:sectPr w:rsidR="00CB632B" w:rsidRPr="005C2D72" w:rsidSect="00860855">
      <w:headerReference w:type="default" r:id="rId8"/>
      <w:footerReference w:type="even" r:id="rId9"/>
      <w:footerReference w:type="default" r:id="rId10"/>
      <w:pgSz w:w="11907" w:h="16839" w:code="9"/>
      <w:pgMar w:top="720" w:right="720" w:bottom="720" w:left="72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A902F" w14:textId="77777777" w:rsidR="00B83FE5" w:rsidRDefault="00B83FE5" w:rsidP="00E321B6">
      <w:r>
        <w:separator/>
      </w:r>
    </w:p>
  </w:endnote>
  <w:endnote w:type="continuationSeparator" w:id="0">
    <w:p w14:paraId="34696448" w14:textId="77777777" w:rsidR="00B83FE5" w:rsidRDefault="00B83FE5" w:rsidP="00E32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Futura Bk BT">
    <w:altName w:val="Calibri"/>
    <w:charset w:val="00"/>
    <w:family w:val="swiss"/>
    <w:pitch w:val="variable"/>
    <w:sig w:usb0="800000AF" w:usb1="1000204A" w:usb2="00000000" w:usb3="00000000" w:csb0="00000011"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horzAnchor="page" w:tblpX="1729" w:tblpY="-497"/>
      <w:tblW w:w="5000" w:type="pct"/>
      <w:tblLook w:val="04A0" w:firstRow="1" w:lastRow="0" w:firstColumn="1" w:lastColumn="0" w:noHBand="0" w:noVBand="1"/>
    </w:tblPr>
    <w:tblGrid>
      <w:gridCol w:w="2803"/>
      <w:gridCol w:w="4861"/>
      <w:gridCol w:w="2803"/>
    </w:tblGrid>
    <w:tr w:rsidR="003A14F8" w:rsidRPr="00654A6C" w14:paraId="36DD525C" w14:textId="77777777" w:rsidTr="005C2D72">
      <w:trPr>
        <w:trHeight w:val="64"/>
      </w:trPr>
      <w:tc>
        <w:tcPr>
          <w:tcW w:w="1339" w:type="pct"/>
          <w:tcBorders>
            <w:top w:val="nil"/>
            <w:left w:val="nil"/>
            <w:bottom w:val="single" w:sz="4" w:space="0" w:color="4F81BD" w:themeColor="accent1"/>
            <w:right w:val="nil"/>
          </w:tcBorders>
        </w:tcPr>
        <w:p w14:paraId="6CE5D661" w14:textId="77777777" w:rsidR="003A14F8" w:rsidRPr="003A14F8" w:rsidRDefault="003A14F8" w:rsidP="005C2D72">
          <w:pPr>
            <w:pStyle w:val="Header"/>
            <w:spacing w:line="276" w:lineRule="auto"/>
            <w:rPr>
              <w:rFonts w:asciiTheme="majorHAnsi" w:eastAsiaTheme="majorEastAsia" w:hAnsiTheme="majorHAnsi" w:cstheme="majorBidi"/>
              <w:b/>
              <w:bCs/>
              <w:color w:val="273189"/>
            </w:rPr>
          </w:pPr>
        </w:p>
      </w:tc>
      <w:tc>
        <w:tcPr>
          <w:tcW w:w="2322" w:type="pct"/>
          <w:vMerge w:val="restart"/>
          <w:noWrap/>
          <w:vAlign w:val="center"/>
          <w:hideMark/>
        </w:tcPr>
        <w:p w14:paraId="485E2619" w14:textId="77777777" w:rsidR="003A14F8" w:rsidRPr="00F9018B" w:rsidRDefault="003A14F8" w:rsidP="005C2D72">
          <w:pPr>
            <w:pStyle w:val="NoSpacing"/>
            <w:spacing w:line="276" w:lineRule="auto"/>
            <w:jc w:val="center"/>
            <w:rPr>
              <w:rFonts w:ascii="Cambria" w:hAnsi="Cambria"/>
              <w:color w:val="273189"/>
              <w:lang w:val="fr-FR"/>
            </w:rPr>
          </w:pPr>
          <w:r w:rsidRPr="00F9018B">
            <w:rPr>
              <w:rFonts w:ascii="Cambria" w:hAnsi="Cambria"/>
              <w:color w:val="273189"/>
              <w:lang w:val="fr-FR"/>
            </w:rPr>
            <w:t>“Caspi-Marine Technologies” MMC</w:t>
          </w:r>
        </w:p>
        <w:p w14:paraId="5EE8656C" w14:textId="77777777" w:rsidR="003A14F8" w:rsidRPr="00F9018B" w:rsidRDefault="003A14F8" w:rsidP="005C2D72">
          <w:pPr>
            <w:pStyle w:val="NoSpacing"/>
            <w:spacing w:line="276" w:lineRule="auto"/>
            <w:jc w:val="center"/>
            <w:rPr>
              <w:rFonts w:asciiTheme="majorHAnsi" w:hAnsiTheme="majorHAnsi"/>
              <w:color w:val="273189"/>
              <w:lang w:val="fr-FR"/>
            </w:rPr>
          </w:pPr>
          <w:r w:rsidRPr="00F9018B">
            <w:rPr>
              <w:rFonts w:ascii="Cambria" w:hAnsi="Cambria"/>
              <w:color w:val="273189"/>
              <w:lang w:val="fr-FR"/>
            </w:rPr>
            <w:t>www.caspimarine.com | www.penguin.az</w:t>
          </w:r>
        </w:p>
      </w:tc>
      <w:tc>
        <w:tcPr>
          <w:tcW w:w="1339" w:type="pct"/>
          <w:tcBorders>
            <w:top w:val="nil"/>
            <w:left w:val="nil"/>
            <w:bottom w:val="single" w:sz="4" w:space="0" w:color="4F81BD" w:themeColor="accent1"/>
            <w:right w:val="nil"/>
          </w:tcBorders>
        </w:tcPr>
        <w:p w14:paraId="1487BFFF" w14:textId="77777777" w:rsidR="003A14F8" w:rsidRPr="00F9018B" w:rsidRDefault="003A14F8" w:rsidP="005C2D72">
          <w:pPr>
            <w:pStyle w:val="Header"/>
            <w:spacing w:line="276" w:lineRule="auto"/>
            <w:rPr>
              <w:rFonts w:asciiTheme="majorHAnsi" w:eastAsiaTheme="majorEastAsia" w:hAnsiTheme="majorHAnsi" w:cstheme="majorBidi"/>
              <w:b/>
              <w:bCs/>
              <w:color w:val="273189"/>
              <w:lang w:val="fr-FR"/>
            </w:rPr>
          </w:pPr>
        </w:p>
      </w:tc>
    </w:tr>
    <w:tr w:rsidR="003A14F8" w:rsidRPr="00654A6C" w14:paraId="2F21D234" w14:textId="77777777" w:rsidTr="005C2D72">
      <w:trPr>
        <w:trHeight w:val="150"/>
      </w:trPr>
      <w:tc>
        <w:tcPr>
          <w:tcW w:w="1339" w:type="pct"/>
          <w:tcBorders>
            <w:top w:val="single" w:sz="4" w:space="0" w:color="4F81BD" w:themeColor="accent1"/>
            <w:left w:val="nil"/>
            <w:bottom w:val="nil"/>
            <w:right w:val="nil"/>
          </w:tcBorders>
        </w:tcPr>
        <w:p w14:paraId="63AD5A27" w14:textId="77777777" w:rsidR="003A14F8" w:rsidRPr="00F9018B" w:rsidRDefault="003A14F8" w:rsidP="005C2D72">
          <w:pPr>
            <w:pStyle w:val="Header"/>
            <w:spacing w:line="276" w:lineRule="auto"/>
            <w:rPr>
              <w:rFonts w:asciiTheme="majorHAnsi" w:eastAsiaTheme="majorEastAsia" w:hAnsiTheme="majorHAnsi" w:cstheme="majorBidi"/>
              <w:b/>
              <w:bCs/>
              <w:color w:val="273189"/>
              <w:lang w:val="fr-FR"/>
            </w:rPr>
          </w:pPr>
        </w:p>
      </w:tc>
      <w:tc>
        <w:tcPr>
          <w:tcW w:w="0" w:type="auto"/>
          <w:vMerge/>
          <w:vAlign w:val="center"/>
          <w:hideMark/>
        </w:tcPr>
        <w:p w14:paraId="0C6875FE" w14:textId="77777777" w:rsidR="003A14F8" w:rsidRPr="00F9018B" w:rsidRDefault="003A14F8" w:rsidP="005C2D72">
          <w:pPr>
            <w:rPr>
              <w:rFonts w:asciiTheme="majorHAnsi" w:hAnsiTheme="majorHAnsi"/>
              <w:color w:val="273189"/>
              <w:sz w:val="22"/>
              <w:szCs w:val="22"/>
              <w:lang w:val="fr-FR"/>
            </w:rPr>
          </w:pPr>
        </w:p>
      </w:tc>
      <w:tc>
        <w:tcPr>
          <w:tcW w:w="1339" w:type="pct"/>
          <w:tcBorders>
            <w:top w:val="single" w:sz="4" w:space="0" w:color="4F81BD" w:themeColor="accent1"/>
            <w:left w:val="nil"/>
            <w:bottom w:val="nil"/>
            <w:right w:val="nil"/>
          </w:tcBorders>
        </w:tcPr>
        <w:p w14:paraId="1E83535D" w14:textId="77777777" w:rsidR="003A14F8" w:rsidRPr="00F9018B" w:rsidRDefault="003A14F8" w:rsidP="005C2D72">
          <w:pPr>
            <w:pStyle w:val="Header"/>
            <w:spacing w:line="276" w:lineRule="auto"/>
            <w:rPr>
              <w:rFonts w:asciiTheme="majorHAnsi" w:eastAsiaTheme="majorEastAsia" w:hAnsiTheme="majorHAnsi" w:cstheme="majorBidi"/>
              <w:b/>
              <w:bCs/>
              <w:color w:val="273189"/>
              <w:lang w:val="fr-FR"/>
            </w:rPr>
          </w:pPr>
        </w:p>
      </w:tc>
    </w:tr>
  </w:tbl>
  <w:p w14:paraId="3F89F04E" w14:textId="77777777" w:rsidR="003A14F8" w:rsidRPr="00F9018B" w:rsidRDefault="003A14F8">
    <w:pPr>
      <w:pStyle w:val="Footer"/>
      <w:rPr>
        <w:color w:val="273189"/>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CBC67" w14:textId="77777777" w:rsidR="00860855" w:rsidRPr="00CF6C88" w:rsidRDefault="00860855" w:rsidP="00860855">
    <w:pPr>
      <w:pStyle w:val="Footer"/>
      <w:pBdr>
        <w:bottom w:val="single" w:sz="12" w:space="1" w:color="auto"/>
      </w:pBdr>
      <w:rPr>
        <w:noProof/>
        <w:sz w:val="2"/>
        <w:lang w:val="az-Latn-AZ"/>
      </w:rPr>
    </w:pPr>
  </w:p>
  <w:p w14:paraId="23C49183" w14:textId="77777777" w:rsidR="00CF6C88" w:rsidRPr="00CF6C88" w:rsidRDefault="00CF6C88" w:rsidP="00860855">
    <w:pPr>
      <w:pStyle w:val="Footer"/>
      <w:rPr>
        <w:noProof/>
        <w:sz w:val="12"/>
        <w:lang w:val="az-Latn-AZ"/>
      </w:rPr>
    </w:pPr>
  </w:p>
  <w:p w14:paraId="470F1D1D" w14:textId="77777777" w:rsidR="00CF6C88" w:rsidRPr="00CF6C88" w:rsidRDefault="00CF6C88" w:rsidP="00860855">
    <w:pPr>
      <w:pStyle w:val="Footer"/>
      <w:rPr>
        <w:b/>
        <w:noProof/>
        <w:color w:val="273189"/>
        <w:sz w:val="22"/>
        <w:lang w:val="az-Latn-AZ"/>
      </w:rPr>
    </w:pPr>
    <w:r w:rsidRPr="00CF6C88">
      <w:rPr>
        <w:b/>
        <w:noProof/>
        <w:color w:val="273189"/>
        <w:sz w:val="22"/>
        <w:lang w:val="az-Latn-AZ"/>
      </w:rPr>
      <w:t>“</w:t>
    </w:r>
    <w:r w:rsidR="008D2095">
      <w:rPr>
        <w:b/>
        <w:noProof/>
        <w:color w:val="273189"/>
        <w:sz w:val="22"/>
        <w:lang w:val="az-Latn-AZ"/>
      </w:rPr>
      <w:t>CMT Group</w:t>
    </w:r>
    <w:r w:rsidRPr="00CF6C88">
      <w:rPr>
        <w:b/>
        <w:noProof/>
        <w:color w:val="273189"/>
        <w:sz w:val="22"/>
        <w:lang w:val="az-Latn-AZ"/>
      </w:rPr>
      <w:t>” MMC</w:t>
    </w:r>
  </w:p>
  <w:p w14:paraId="29DCC92A" w14:textId="77777777" w:rsidR="00CF6C88" w:rsidRPr="00CF6C88" w:rsidRDefault="00CF6C88" w:rsidP="00860855">
    <w:pPr>
      <w:pStyle w:val="Footer"/>
      <w:rPr>
        <w:noProof/>
        <w:color w:val="273189"/>
        <w:sz w:val="22"/>
        <w:lang w:val="az-Latn-AZ"/>
      </w:rPr>
    </w:pPr>
    <w:r w:rsidRPr="00CF6C88">
      <w:rPr>
        <w:noProof/>
        <w:sz w:val="10"/>
      </w:rPr>
      <w:drawing>
        <wp:anchor distT="0" distB="0" distL="114300" distR="114300" simplePos="0" relativeHeight="251668992" behindDoc="0" locked="0" layoutInCell="1" allowOverlap="1" wp14:anchorId="5E20D452" wp14:editId="2C7E3D49">
          <wp:simplePos x="0" y="0"/>
          <wp:positionH relativeFrom="margin">
            <wp:posOffset>5002530</wp:posOffset>
          </wp:positionH>
          <wp:positionV relativeFrom="paragraph">
            <wp:posOffset>70114</wp:posOffset>
          </wp:positionV>
          <wp:extent cx="1624965" cy="5867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t-logo.png"/>
                  <pic:cNvPicPr/>
                </pic:nvPicPr>
                <pic:blipFill>
                  <a:blip r:embed="rId1"/>
                  <a:stretch>
                    <a:fillRect/>
                  </a:stretch>
                </pic:blipFill>
                <pic:spPr>
                  <a:xfrm>
                    <a:off x="0" y="0"/>
                    <a:ext cx="1624965" cy="586740"/>
                  </a:xfrm>
                  <a:prstGeom prst="rect">
                    <a:avLst/>
                  </a:prstGeom>
                </pic:spPr>
              </pic:pic>
            </a:graphicData>
          </a:graphic>
        </wp:anchor>
      </w:drawing>
    </w:r>
    <w:r w:rsidRPr="00CF6C88">
      <w:rPr>
        <w:noProof/>
        <w:color w:val="273189"/>
        <w:sz w:val="22"/>
        <w:lang w:val="az-Latn-AZ"/>
      </w:rPr>
      <w:t>Ünvan:       Badamdar şos. 27, Bakı, Azərbaycan</w:t>
    </w:r>
  </w:p>
  <w:p w14:paraId="161E0BC1" w14:textId="4450BD94" w:rsidR="00CF6C88" w:rsidRPr="00CF6C88" w:rsidRDefault="00CF6C88" w:rsidP="00860855">
    <w:pPr>
      <w:pStyle w:val="Footer"/>
      <w:rPr>
        <w:noProof/>
        <w:color w:val="273189"/>
        <w:sz w:val="22"/>
        <w:lang w:val="az-Latn-AZ"/>
      </w:rPr>
    </w:pPr>
    <w:r w:rsidRPr="00CF6C88">
      <w:rPr>
        <w:noProof/>
        <w:color w:val="273189"/>
        <w:sz w:val="22"/>
        <w:lang w:val="az-Latn-AZ"/>
      </w:rPr>
      <w:t xml:space="preserve">Tel:              (+994 12) </w:t>
    </w:r>
    <w:r w:rsidR="00766383">
      <w:rPr>
        <w:noProof/>
        <w:color w:val="273189"/>
        <w:sz w:val="22"/>
        <w:lang w:val="az-Latn-AZ"/>
      </w:rPr>
      <w:t>502 45 50</w:t>
    </w:r>
  </w:p>
  <w:p w14:paraId="19B5A722" w14:textId="09977D86" w:rsidR="00CF6C88" w:rsidRPr="00CF6C88" w:rsidRDefault="00CF6C88" w:rsidP="00860855">
    <w:pPr>
      <w:pStyle w:val="Footer"/>
      <w:rPr>
        <w:noProof/>
        <w:color w:val="273189"/>
        <w:sz w:val="22"/>
        <w:lang w:val="az-Latn-AZ"/>
      </w:rPr>
    </w:pPr>
    <w:r w:rsidRPr="00CF6C88">
      <w:rPr>
        <w:noProof/>
        <w:color w:val="273189"/>
        <w:sz w:val="22"/>
        <w:lang w:val="az-Latn-AZ"/>
      </w:rPr>
      <w:t xml:space="preserve">Faks:           (+994 12) </w:t>
    </w:r>
    <w:r w:rsidR="00766383">
      <w:rPr>
        <w:noProof/>
        <w:color w:val="273189"/>
        <w:sz w:val="22"/>
        <w:lang w:val="az-Latn-AZ"/>
      </w:rPr>
      <w:t>502 45 51</w:t>
    </w:r>
  </w:p>
  <w:p w14:paraId="68D989C8" w14:textId="77777777" w:rsidR="00CF6C88" w:rsidRPr="00CF6C88" w:rsidRDefault="00CF6C88" w:rsidP="00860855">
    <w:pPr>
      <w:pStyle w:val="Footer"/>
      <w:rPr>
        <w:noProof/>
        <w:color w:val="273189"/>
        <w:sz w:val="22"/>
      </w:rPr>
    </w:pPr>
    <w:r w:rsidRPr="00CF6C88">
      <w:rPr>
        <w:noProof/>
        <w:color w:val="273189"/>
        <w:sz w:val="22"/>
        <w:lang w:val="az-Latn-AZ"/>
      </w:rPr>
      <w:t>E-mail:        office</w:t>
    </w:r>
    <w:r w:rsidRPr="00CF6C88">
      <w:rPr>
        <w:noProof/>
        <w:color w:val="273189"/>
        <w:sz w:val="22"/>
      </w:rPr>
      <w:t>@cmt.com.az</w:t>
    </w:r>
  </w:p>
  <w:p w14:paraId="7C87B3F7" w14:textId="1F0AA893" w:rsidR="00CF6C88" w:rsidRPr="00CF6C88" w:rsidRDefault="00CF6C88" w:rsidP="00860855">
    <w:pPr>
      <w:pStyle w:val="Footer"/>
      <w:rPr>
        <w:noProof/>
        <w:color w:val="273189"/>
      </w:rPr>
    </w:pPr>
    <w:r w:rsidRPr="00CF6C88">
      <w:rPr>
        <w:noProof/>
        <w:color w:val="273189"/>
        <w:sz w:val="22"/>
      </w:rPr>
      <w:t>Web-site:   www.</w:t>
    </w:r>
    <w:r w:rsidR="00A623B0">
      <w:rPr>
        <w:noProof/>
        <w:color w:val="273189"/>
        <w:sz w:val="22"/>
      </w:rPr>
      <w:t>knarrpaints.com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BC16B" w14:textId="77777777" w:rsidR="00B83FE5" w:rsidRDefault="00B83FE5" w:rsidP="00E321B6">
      <w:r>
        <w:separator/>
      </w:r>
    </w:p>
  </w:footnote>
  <w:footnote w:type="continuationSeparator" w:id="0">
    <w:p w14:paraId="1BE207C9" w14:textId="77777777" w:rsidR="00B83FE5" w:rsidRDefault="00B83FE5" w:rsidP="00E321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6667F" w14:textId="715E5409" w:rsidR="00086035" w:rsidRPr="00907441" w:rsidRDefault="008D2095" w:rsidP="00086035">
    <w:pPr>
      <w:rPr>
        <w:b/>
        <w:color w:val="273189"/>
        <w:sz w:val="56"/>
      </w:rPr>
    </w:pPr>
    <w:r w:rsidRPr="00FC034D">
      <w:rPr>
        <w:rFonts w:ascii="Futura Bk BT" w:hAnsi="Futura Bk BT"/>
        <w:b/>
        <w:noProof/>
        <w:sz w:val="20"/>
      </w:rPr>
      <w:drawing>
        <wp:anchor distT="0" distB="0" distL="114300" distR="114300" simplePos="0" relativeHeight="251670016" behindDoc="0" locked="0" layoutInCell="1" allowOverlap="1" wp14:anchorId="6A2835F2" wp14:editId="23AA7A41">
          <wp:simplePos x="0" y="0"/>
          <wp:positionH relativeFrom="margin">
            <wp:posOffset>4239598</wp:posOffset>
          </wp:positionH>
          <wp:positionV relativeFrom="paragraph">
            <wp:posOffset>7620</wp:posOffset>
          </wp:positionV>
          <wp:extent cx="2397281" cy="701040"/>
          <wp:effectExtent l="0" t="0" r="317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9661" cy="701736"/>
                  </a:xfrm>
                  <a:prstGeom prst="rect">
                    <a:avLst/>
                  </a:prstGeom>
                  <a:noFill/>
                  <a:ln>
                    <a:noFill/>
                  </a:ln>
                </pic:spPr>
              </pic:pic>
            </a:graphicData>
          </a:graphic>
        </wp:anchor>
      </w:drawing>
    </w:r>
    <w:r w:rsidR="00A623B0">
      <w:rPr>
        <w:rFonts w:ascii="Futura Bk BT" w:hAnsi="Futura Bk BT"/>
        <w:b/>
        <w:color w:val="273189"/>
        <w:sz w:val="48"/>
      </w:rPr>
      <w:t>Polyester Putty</w:t>
    </w:r>
  </w:p>
  <w:p w14:paraId="1846F3F3" w14:textId="77777777" w:rsidR="00086035" w:rsidRPr="00FC034D" w:rsidRDefault="00086035" w:rsidP="00086035">
    <w:pPr>
      <w:rPr>
        <w:rFonts w:ascii="Segoe UI" w:hAnsi="Segoe UI" w:cs="Segoe UI"/>
        <w:sz w:val="28"/>
        <w:szCs w:val="28"/>
        <w:lang w:val="az-Latn-AZ"/>
      </w:rPr>
    </w:pPr>
    <w:r w:rsidRPr="00FC034D">
      <w:rPr>
        <w:rFonts w:ascii="Segoe UI" w:hAnsi="Segoe UI" w:cs="Segoe UI"/>
        <w:color w:val="273189"/>
        <w:sz w:val="32"/>
        <w:szCs w:val="28"/>
      </w:rPr>
      <w:t>Texniki</w:t>
    </w:r>
    <w:r w:rsidR="003E5CC4" w:rsidRPr="00907441">
      <w:rPr>
        <w:rFonts w:ascii="Segoe UI" w:hAnsi="Segoe UI" w:cs="Segoe UI"/>
        <w:color w:val="273189"/>
        <w:sz w:val="32"/>
        <w:szCs w:val="28"/>
      </w:rPr>
      <w:t xml:space="preserve"> </w:t>
    </w:r>
    <w:r w:rsidRPr="00FC034D">
      <w:rPr>
        <w:rFonts w:ascii="Segoe UI" w:hAnsi="Segoe UI" w:cs="Segoe UI"/>
        <w:color w:val="273189"/>
        <w:sz w:val="32"/>
        <w:szCs w:val="28"/>
      </w:rPr>
      <w:t>M</w:t>
    </w:r>
    <w:r w:rsidRPr="00907441">
      <w:rPr>
        <w:rFonts w:ascii="Segoe UI" w:hAnsi="Segoe UI" w:cs="Segoe UI"/>
        <w:color w:val="273189"/>
        <w:sz w:val="32"/>
        <w:szCs w:val="28"/>
      </w:rPr>
      <w:t>ə</w:t>
    </w:r>
    <w:r w:rsidRPr="00FC034D">
      <w:rPr>
        <w:rFonts w:ascii="Segoe UI" w:hAnsi="Segoe UI" w:cs="Segoe UI"/>
        <w:color w:val="273189"/>
        <w:sz w:val="32"/>
        <w:szCs w:val="28"/>
      </w:rPr>
      <w:t>lumat</w:t>
    </w:r>
    <w:r w:rsidR="003E5CC4" w:rsidRPr="00907441">
      <w:rPr>
        <w:rFonts w:ascii="Segoe UI" w:hAnsi="Segoe UI" w:cs="Segoe UI"/>
        <w:color w:val="273189"/>
        <w:sz w:val="32"/>
        <w:szCs w:val="28"/>
      </w:rPr>
      <w:t xml:space="preserve"> </w:t>
    </w:r>
    <w:r w:rsidRPr="00FC034D">
      <w:rPr>
        <w:rFonts w:ascii="Segoe UI" w:hAnsi="Segoe UI" w:cs="Segoe UI"/>
        <w:color w:val="273189"/>
        <w:sz w:val="32"/>
        <w:szCs w:val="28"/>
      </w:rPr>
      <w:t>S</w:t>
    </w:r>
    <w:r w:rsidRPr="00907441">
      <w:rPr>
        <w:rFonts w:ascii="Segoe UI" w:hAnsi="Segoe UI" w:cs="Segoe UI"/>
        <w:color w:val="273189"/>
        <w:sz w:val="32"/>
        <w:szCs w:val="28"/>
      </w:rPr>
      <w:t>ə</w:t>
    </w:r>
    <w:r w:rsidRPr="00FC034D">
      <w:rPr>
        <w:rFonts w:ascii="Segoe UI" w:hAnsi="Segoe UI" w:cs="Segoe UI"/>
        <w:color w:val="273189"/>
        <w:sz w:val="32"/>
        <w:szCs w:val="28"/>
      </w:rPr>
      <w:t>hif</w:t>
    </w:r>
    <w:r w:rsidRPr="00907441">
      <w:rPr>
        <w:rFonts w:ascii="Segoe UI" w:hAnsi="Segoe UI" w:cs="Segoe UI"/>
        <w:color w:val="273189"/>
        <w:sz w:val="32"/>
        <w:szCs w:val="28"/>
      </w:rPr>
      <w:t>ə</w:t>
    </w:r>
    <w:r w:rsidRPr="00FC034D">
      <w:rPr>
        <w:rFonts w:ascii="Segoe UI" w:hAnsi="Segoe UI" w:cs="Segoe UI"/>
        <w:color w:val="273189"/>
        <w:sz w:val="32"/>
        <w:szCs w:val="28"/>
      </w:rPr>
      <w:t>si</w:t>
    </w:r>
  </w:p>
  <w:p w14:paraId="750974A3" w14:textId="77777777" w:rsidR="00086035" w:rsidRPr="00907441" w:rsidRDefault="00086035">
    <w:pPr>
      <w:pStyle w:val="Header"/>
      <w:rPr>
        <w:color w:val="1F497D"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01991"/>
    <w:multiLevelType w:val="hybridMultilevel"/>
    <w:tmpl w:val="94F89322"/>
    <w:lvl w:ilvl="0" w:tplc="FDD0D330">
      <w:start w:val="1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B52243"/>
    <w:multiLevelType w:val="hybridMultilevel"/>
    <w:tmpl w:val="C14615EA"/>
    <w:lvl w:ilvl="0" w:tplc="669E462E">
      <w:start w:val="1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1387265">
    <w:abstractNumId w:val="0"/>
  </w:num>
  <w:num w:numId="2" w16cid:durableId="293022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5F1"/>
    <w:rsid w:val="0001022C"/>
    <w:rsid w:val="0004122F"/>
    <w:rsid w:val="00043AED"/>
    <w:rsid w:val="0005554F"/>
    <w:rsid w:val="00086035"/>
    <w:rsid w:val="000A38F3"/>
    <w:rsid w:val="000D15EF"/>
    <w:rsid w:val="000D4B56"/>
    <w:rsid w:val="000E4C61"/>
    <w:rsid w:val="000F1EDD"/>
    <w:rsid w:val="001214B8"/>
    <w:rsid w:val="00152ACF"/>
    <w:rsid w:val="00153758"/>
    <w:rsid w:val="001612A1"/>
    <w:rsid w:val="00184F28"/>
    <w:rsid w:val="001974E6"/>
    <w:rsid w:val="001A6E1B"/>
    <w:rsid w:val="001B5742"/>
    <w:rsid w:val="001C316E"/>
    <w:rsid w:val="001E7A80"/>
    <w:rsid w:val="002108AA"/>
    <w:rsid w:val="00211F39"/>
    <w:rsid w:val="002773E1"/>
    <w:rsid w:val="00295A92"/>
    <w:rsid w:val="002A5257"/>
    <w:rsid w:val="002A621A"/>
    <w:rsid w:val="002B06B6"/>
    <w:rsid w:val="002B0E20"/>
    <w:rsid w:val="002D29B8"/>
    <w:rsid w:val="00301159"/>
    <w:rsid w:val="0030659A"/>
    <w:rsid w:val="00327532"/>
    <w:rsid w:val="00335711"/>
    <w:rsid w:val="00343831"/>
    <w:rsid w:val="00357607"/>
    <w:rsid w:val="00381D3F"/>
    <w:rsid w:val="00385C1F"/>
    <w:rsid w:val="003A14F8"/>
    <w:rsid w:val="003A2A44"/>
    <w:rsid w:val="003B385B"/>
    <w:rsid w:val="003D385C"/>
    <w:rsid w:val="003E3244"/>
    <w:rsid w:val="003E5CC4"/>
    <w:rsid w:val="00401CEE"/>
    <w:rsid w:val="00420027"/>
    <w:rsid w:val="00424A69"/>
    <w:rsid w:val="0044266C"/>
    <w:rsid w:val="00456716"/>
    <w:rsid w:val="00470216"/>
    <w:rsid w:val="00487704"/>
    <w:rsid w:val="004B1211"/>
    <w:rsid w:val="004B57BD"/>
    <w:rsid w:val="004C3498"/>
    <w:rsid w:val="004C351E"/>
    <w:rsid w:val="004C7770"/>
    <w:rsid w:val="004D12E3"/>
    <w:rsid w:val="004E7F81"/>
    <w:rsid w:val="0051269B"/>
    <w:rsid w:val="00515119"/>
    <w:rsid w:val="00527E75"/>
    <w:rsid w:val="005305F8"/>
    <w:rsid w:val="005344B0"/>
    <w:rsid w:val="005519F1"/>
    <w:rsid w:val="0055251D"/>
    <w:rsid w:val="0055332C"/>
    <w:rsid w:val="005573D5"/>
    <w:rsid w:val="00574D1C"/>
    <w:rsid w:val="005A4A51"/>
    <w:rsid w:val="005A707E"/>
    <w:rsid w:val="005A7329"/>
    <w:rsid w:val="005B1EEF"/>
    <w:rsid w:val="005C2D72"/>
    <w:rsid w:val="005F5B47"/>
    <w:rsid w:val="00613782"/>
    <w:rsid w:val="00615C1D"/>
    <w:rsid w:val="0062282F"/>
    <w:rsid w:val="00637692"/>
    <w:rsid w:val="00654A6C"/>
    <w:rsid w:val="00663E4F"/>
    <w:rsid w:val="00664F45"/>
    <w:rsid w:val="006778E8"/>
    <w:rsid w:val="00684C00"/>
    <w:rsid w:val="006857D7"/>
    <w:rsid w:val="0069494F"/>
    <w:rsid w:val="00696865"/>
    <w:rsid w:val="006C6B1E"/>
    <w:rsid w:val="006E710A"/>
    <w:rsid w:val="007157A3"/>
    <w:rsid w:val="0071614F"/>
    <w:rsid w:val="0075755B"/>
    <w:rsid w:val="00766383"/>
    <w:rsid w:val="007B01D3"/>
    <w:rsid w:val="007B1B22"/>
    <w:rsid w:val="007B23E9"/>
    <w:rsid w:val="007B7BA6"/>
    <w:rsid w:val="008109CA"/>
    <w:rsid w:val="00860855"/>
    <w:rsid w:val="00863CEE"/>
    <w:rsid w:val="0086577B"/>
    <w:rsid w:val="008927FF"/>
    <w:rsid w:val="008A4D03"/>
    <w:rsid w:val="008B771D"/>
    <w:rsid w:val="008C7F80"/>
    <w:rsid w:val="008D2095"/>
    <w:rsid w:val="00900126"/>
    <w:rsid w:val="00907441"/>
    <w:rsid w:val="00907599"/>
    <w:rsid w:val="00934A77"/>
    <w:rsid w:val="0095467E"/>
    <w:rsid w:val="009567C4"/>
    <w:rsid w:val="00983B00"/>
    <w:rsid w:val="009A0605"/>
    <w:rsid w:val="009A7497"/>
    <w:rsid w:val="009E5C07"/>
    <w:rsid w:val="009F40F2"/>
    <w:rsid w:val="009F620F"/>
    <w:rsid w:val="00A102AA"/>
    <w:rsid w:val="00A623B0"/>
    <w:rsid w:val="00A70A4A"/>
    <w:rsid w:val="00A7746D"/>
    <w:rsid w:val="00A80E78"/>
    <w:rsid w:val="00A93A3C"/>
    <w:rsid w:val="00AA0420"/>
    <w:rsid w:val="00AA3849"/>
    <w:rsid w:val="00AB3CF2"/>
    <w:rsid w:val="00AC70B2"/>
    <w:rsid w:val="00AC73BD"/>
    <w:rsid w:val="00B1226C"/>
    <w:rsid w:val="00B14F60"/>
    <w:rsid w:val="00B17DD7"/>
    <w:rsid w:val="00B343F2"/>
    <w:rsid w:val="00B36A07"/>
    <w:rsid w:val="00B400F5"/>
    <w:rsid w:val="00B6718D"/>
    <w:rsid w:val="00B83FE5"/>
    <w:rsid w:val="00BA01C8"/>
    <w:rsid w:val="00BA76E5"/>
    <w:rsid w:val="00BB7754"/>
    <w:rsid w:val="00BF50AF"/>
    <w:rsid w:val="00C30530"/>
    <w:rsid w:val="00C3793A"/>
    <w:rsid w:val="00C42201"/>
    <w:rsid w:val="00C971F8"/>
    <w:rsid w:val="00CA2787"/>
    <w:rsid w:val="00CA2EBF"/>
    <w:rsid w:val="00CB0FD8"/>
    <w:rsid w:val="00CB632B"/>
    <w:rsid w:val="00CC2C06"/>
    <w:rsid w:val="00CD3CD7"/>
    <w:rsid w:val="00CE7E61"/>
    <w:rsid w:val="00CF6C88"/>
    <w:rsid w:val="00D27E43"/>
    <w:rsid w:val="00D549C4"/>
    <w:rsid w:val="00D676DC"/>
    <w:rsid w:val="00D85963"/>
    <w:rsid w:val="00DB0E34"/>
    <w:rsid w:val="00DB1FE8"/>
    <w:rsid w:val="00DE25F1"/>
    <w:rsid w:val="00DE4428"/>
    <w:rsid w:val="00E16032"/>
    <w:rsid w:val="00E167BB"/>
    <w:rsid w:val="00E22E87"/>
    <w:rsid w:val="00E25723"/>
    <w:rsid w:val="00E321B6"/>
    <w:rsid w:val="00E35E81"/>
    <w:rsid w:val="00E90284"/>
    <w:rsid w:val="00E92667"/>
    <w:rsid w:val="00ED3259"/>
    <w:rsid w:val="00EE0D1D"/>
    <w:rsid w:val="00F028AF"/>
    <w:rsid w:val="00F0469F"/>
    <w:rsid w:val="00F05A72"/>
    <w:rsid w:val="00F10F42"/>
    <w:rsid w:val="00F11044"/>
    <w:rsid w:val="00F162E0"/>
    <w:rsid w:val="00F22979"/>
    <w:rsid w:val="00F5165E"/>
    <w:rsid w:val="00F531EE"/>
    <w:rsid w:val="00F56C83"/>
    <w:rsid w:val="00F9018B"/>
    <w:rsid w:val="00F910B0"/>
    <w:rsid w:val="00FA74AC"/>
    <w:rsid w:val="00FC03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BC011B0"/>
  <w15:docId w15:val="{24A99948-5A4A-469D-9BF5-30E04BCBF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21A"/>
  </w:style>
  <w:style w:type="paragraph" w:styleId="Heading2">
    <w:name w:val="heading 2"/>
    <w:basedOn w:val="Normal"/>
    <w:next w:val="Normal"/>
    <w:link w:val="Heading2Char"/>
    <w:uiPriority w:val="9"/>
    <w:unhideWhenUsed/>
    <w:qFormat/>
    <w:rsid w:val="00CF6C8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385C1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5F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25F1"/>
    <w:rPr>
      <w:rFonts w:ascii="Lucida Grande" w:hAnsi="Lucida Grande" w:cs="Lucida Grande"/>
      <w:sz w:val="18"/>
      <w:szCs w:val="18"/>
    </w:rPr>
  </w:style>
  <w:style w:type="table" w:styleId="TableGrid">
    <w:name w:val="Table Grid"/>
    <w:basedOn w:val="TableNormal"/>
    <w:uiPriority w:val="59"/>
    <w:rsid w:val="00BB77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21B6"/>
    <w:pPr>
      <w:ind w:left="720"/>
      <w:contextualSpacing/>
    </w:pPr>
  </w:style>
  <w:style w:type="paragraph" w:styleId="Header">
    <w:name w:val="header"/>
    <w:basedOn w:val="Normal"/>
    <w:link w:val="HeaderChar"/>
    <w:uiPriority w:val="99"/>
    <w:unhideWhenUsed/>
    <w:rsid w:val="00E321B6"/>
    <w:pPr>
      <w:tabs>
        <w:tab w:val="center" w:pos="4320"/>
        <w:tab w:val="right" w:pos="8640"/>
      </w:tabs>
    </w:pPr>
  </w:style>
  <w:style w:type="character" w:customStyle="1" w:styleId="HeaderChar">
    <w:name w:val="Header Char"/>
    <w:basedOn w:val="DefaultParagraphFont"/>
    <w:link w:val="Header"/>
    <w:uiPriority w:val="99"/>
    <w:rsid w:val="00E321B6"/>
  </w:style>
  <w:style w:type="paragraph" w:styleId="Footer">
    <w:name w:val="footer"/>
    <w:basedOn w:val="Normal"/>
    <w:link w:val="FooterChar"/>
    <w:uiPriority w:val="99"/>
    <w:unhideWhenUsed/>
    <w:rsid w:val="00E321B6"/>
    <w:pPr>
      <w:tabs>
        <w:tab w:val="center" w:pos="4320"/>
        <w:tab w:val="right" w:pos="8640"/>
      </w:tabs>
    </w:pPr>
  </w:style>
  <w:style w:type="character" w:customStyle="1" w:styleId="FooterChar">
    <w:name w:val="Footer Char"/>
    <w:basedOn w:val="DefaultParagraphFont"/>
    <w:link w:val="Footer"/>
    <w:uiPriority w:val="99"/>
    <w:rsid w:val="00E321B6"/>
  </w:style>
  <w:style w:type="table" w:styleId="LightShading-Accent1">
    <w:name w:val="Light Shading Accent 1"/>
    <w:basedOn w:val="TableNormal"/>
    <w:uiPriority w:val="60"/>
    <w:rsid w:val="00E321B6"/>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uiPriority w:val="99"/>
    <w:semiHidden/>
    <w:unhideWhenUsed/>
    <w:rsid w:val="002773E1"/>
  </w:style>
  <w:style w:type="paragraph" w:styleId="NoSpacing">
    <w:name w:val="No Spacing"/>
    <w:link w:val="NoSpacingChar"/>
    <w:qFormat/>
    <w:rsid w:val="002773E1"/>
    <w:rPr>
      <w:rFonts w:ascii="PMingLiU" w:hAnsi="PMingLiU"/>
      <w:sz w:val="22"/>
      <w:szCs w:val="22"/>
    </w:rPr>
  </w:style>
  <w:style w:type="character" w:customStyle="1" w:styleId="NoSpacingChar">
    <w:name w:val="No Spacing Char"/>
    <w:basedOn w:val="DefaultParagraphFont"/>
    <w:link w:val="NoSpacing"/>
    <w:rsid w:val="002773E1"/>
    <w:rPr>
      <w:rFonts w:ascii="PMingLiU" w:hAnsi="PMingLiU"/>
      <w:sz w:val="22"/>
      <w:szCs w:val="22"/>
    </w:rPr>
  </w:style>
  <w:style w:type="character" w:styleId="Hyperlink">
    <w:name w:val="Hyperlink"/>
    <w:basedOn w:val="DefaultParagraphFont"/>
    <w:uiPriority w:val="99"/>
    <w:unhideWhenUsed/>
    <w:rsid w:val="002773E1"/>
    <w:rPr>
      <w:color w:val="0000FF" w:themeColor="hyperlink"/>
      <w:u w:val="single"/>
    </w:rPr>
  </w:style>
  <w:style w:type="character" w:customStyle="1" w:styleId="Heading2Char">
    <w:name w:val="Heading 2 Char"/>
    <w:basedOn w:val="DefaultParagraphFont"/>
    <w:link w:val="Heading2"/>
    <w:uiPriority w:val="9"/>
    <w:rsid w:val="00CF6C88"/>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385C1F"/>
    <w:rPr>
      <w:rFonts w:asciiTheme="majorHAnsi" w:eastAsiaTheme="majorEastAsia" w:hAnsiTheme="majorHAnsi" w:cstheme="majorBidi"/>
      <w:color w:val="365F91" w:themeColor="accent1" w:themeShade="BF"/>
    </w:rPr>
  </w:style>
  <w:style w:type="character" w:customStyle="1" w:styleId="y2iqfc">
    <w:name w:val="y2iqfc"/>
    <w:basedOn w:val="DefaultParagraphFont"/>
    <w:rsid w:val="00E25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14079">
      <w:bodyDiv w:val="1"/>
      <w:marLeft w:val="0"/>
      <w:marRight w:val="0"/>
      <w:marTop w:val="0"/>
      <w:marBottom w:val="0"/>
      <w:divBdr>
        <w:top w:val="none" w:sz="0" w:space="0" w:color="auto"/>
        <w:left w:val="none" w:sz="0" w:space="0" w:color="auto"/>
        <w:bottom w:val="none" w:sz="0" w:space="0" w:color="auto"/>
        <w:right w:val="none" w:sz="0" w:space="0" w:color="auto"/>
      </w:divBdr>
    </w:div>
    <w:div w:id="344408628">
      <w:bodyDiv w:val="1"/>
      <w:marLeft w:val="0"/>
      <w:marRight w:val="0"/>
      <w:marTop w:val="0"/>
      <w:marBottom w:val="0"/>
      <w:divBdr>
        <w:top w:val="none" w:sz="0" w:space="0" w:color="auto"/>
        <w:left w:val="none" w:sz="0" w:space="0" w:color="auto"/>
        <w:bottom w:val="none" w:sz="0" w:space="0" w:color="auto"/>
        <w:right w:val="none" w:sz="0" w:space="0" w:color="auto"/>
      </w:divBdr>
    </w:div>
    <w:div w:id="697242445">
      <w:bodyDiv w:val="1"/>
      <w:marLeft w:val="0"/>
      <w:marRight w:val="0"/>
      <w:marTop w:val="0"/>
      <w:marBottom w:val="0"/>
      <w:divBdr>
        <w:top w:val="none" w:sz="0" w:space="0" w:color="auto"/>
        <w:left w:val="none" w:sz="0" w:space="0" w:color="auto"/>
        <w:bottom w:val="none" w:sz="0" w:space="0" w:color="auto"/>
        <w:right w:val="none" w:sz="0" w:space="0" w:color="auto"/>
      </w:divBdr>
    </w:div>
    <w:div w:id="1264845339">
      <w:bodyDiv w:val="1"/>
      <w:marLeft w:val="0"/>
      <w:marRight w:val="0"/>
      <w:marTop w:val="0"/>
      <w:marBottom w:val="0"/>
      <w:divBdr>
        <w:top w:val="none" w:sz="0" w:space="0" w:color="auto"/>
        <w:left w:val="none" w:sz="0" w:space="0" w:color="auto"/>
        <w:bottom w:val="none" w:sz="0" w:space="0" w:color="auto"/>
        <w:right w:val="none" w:sz="0" w:space="0" w:color="auto"/>
      </w:divBdr>
    </w:div>
    <w:div w:id="1499535997">
      <w:bodyDiv w:val="1"/>
      <w:marLeft w:val="0"/>
      <w:marRight w:val="0"/>
      <w:marTop w:val="0"/>
      <w:marBottom w:val="0"/>
      <w:divBdr>
        <w:top w:val="none" w:sz="0" w:space="0" w:color="auto"/>
        <w:left w:val="none" w:sz="0" w:space="0" w:color="auto"/>
        <w:bottom w:val="none" w:sz="0" w:space="0" w:color="auto"/>
        <w:right w:val="none" w:sz="0" w:space="0" w:color="auto"/>
      </w:divBdr>
    </w:div>
    <w:div w:id="1987052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5C186-A2D0-46AD-89D0-FB82A0C65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Pages>
  <Words>557</Words>
  <Characters>3176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Technical Data Sheet Template - AZ</vt:lpstr>
    </vt:vector>
  </TitlesOfParts>
  <Company/>
  <LinksUpToDate>false</LinksUpToDate>
  <CharactersWithSpaces>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Data Sheet Template - AZ</dc:title>
  <dc:subject/>
  <dc:creator>Caspi-Marine Technogies MMC</dc:creator>
  <cp:keywords/>
  <dc:description/>
  <cp:lastModifiedBy>Eynar Haji</cp:lastModifiedBy>
  <cp:revision>9</cp:revision>
  <cp:lastPrinted>2023-05-15T06:32:00Z</cp:lastPrinted>
  <dcterms:created xsi:type="dcterms:W3CDTF">2022-08-18T07:54:00Z</dcterms:created>
  <dcterms:modified xsi:type="dcterms:W3CDTF">2023-12-07T19:04:00Z</dcterms:modified>
</cp:coreProperties>
</file>